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D1" w:rsidRPr="00AA0C1A" w:rsidRDefault="00DC43D1" w:rsidP="003E28FF">
      <w:pPr>
        <w:pBdr>
          <w:top w:val="nil"/>
          <w:left w:val="nil"/>
          <w:bottom w:val="nil"/>
          <w:right w:val="nil"/>
          <w:between w:val="nil"/>
          <w:bar w:val="nil"/>
        </w:pBdr>
        <w:spacing w:line="276" w:lineRule="auto"/>
        <w:jc w:val="center"/>
        <w:rPr>
          <w:rFonts w:ascii="Verdana" w:hAnsi="Verdana"/>
          <w:b/>
          <w:color w:val="FF0000"/>
          <w:sz w:val="20"/>
          <w:szCs w:val="20"/>
          <w:lang w:val="lv-LV"/>
        </w:rPr>
      </w:pPr>
      <w:bookmarkStart w:id="0" w:name="h.2f64bc00d78a"/>
      <w:bookmarkStart w:id="1" w:name="id.26706770c96b"/>
      <w:bookmarkEnd w:id="0"/>
      <w:bookmarkEnd w:id="1"/>
    </w:p>
    <w:p w:rsidR="009D6A3F" w:rsidRPr="00AA0C1A" w:rsidRDefault="009D6A3F" w:rsidP="003E28FF">
      <w:pPr>
        <w:pBdr>
          <w:top w:val="nil"/>
          <w:left w:val="nil"/>
          <w:bottom w:val="nil"/>
          <w:right w:val="nil"/>
          <w:between w:val="nil"/>
          <w:bar w:val="nil"/>
        </w:pBdr>
        <w:spacing w:line="276" w:lineRule="auto"/>
        <w:jc w:val="center"/>
        <w:rPr>
          <w:rFonts w:ascii="Verdana" w:hAnsi="Verdana"/>
          <w:b/>
          <w:color w:val="FF0000"/>
          <w:sz w:val="20"/>
          <w:szCs w:val="20"/>
          <w:lang w:val="lv-LV"/>
        </w:rPr>
      </w:pPr>
      <w:r w:rsidRPr="00AA0C1A">
        <w:rPr>
          <w:rFonts w:ascii="Verdana" w:hAnsi="Verdana"/>
          <w:b/>
          <w:color w:val="FF0000"/>
          <w:sz w:val="20"/>
          <w:szCs w:val="20"/>
          <w:lang w:val="lv-LV"/>
        </w:rPr>
        <w:t>versija latviešu valodā, 2012.gada decembris</w:t>
      </w:r>
    </w:p>
    <w:p w:rsidR="00DC43D1" w:rsidRPr="00AA0C1A" w:rsidRDefault="00DC43D1" w:rsidP="003E28FF">
      <w:pPr>
        <w:pStyle w:val="Virsraksts2"/>
        <w:pBdr>
          <w:top w:val="nil"/>
          <w:left w:val="nil"/>
          <w:bottom w:val="nil"/>
          <w:right w:val="nil"/>
          <w:between w:val="nil"/>
          <w:bar w:val="nil"/>
        </w:pBdr>
        <w:spacing w:line="276" w:lineRule="auto"/>
        <w:rPr>
          <w:color w:val="984806" w:themeColor="accent6" w:themeShade="80"/>
          <w:sz w:val="32"/>
          <w:szCs w:val="28"/>
          <w:lang w:val="lv-LV"/>
        </w:rPr>
      </w:pPr>
    </w:p>
    <w:p w:rsidR="002A0572" w:rsidRPr="00AA0C1A" w:rsidRDefault="00513394" w:rsidP="003E28FF">
      <w:pPr>
        <w:pStyle w:val="Virsraksts2"/>
        <w:pBdr>
          <w:top w:val="nil"/>
          <w:left w:val="nil"/>
          <w:bottom w:val="nil"/>
          <w:right w:val="nil"/>
          <w:between w:val="nil"/>
          <w:bar w:val="nil"/>
        </w:pBdr>
        <w:spacing w:line="276" w:lineRule="auto"/>
        <w:rPr>
          <w:color w:val="984806" w:themeColor="accent6" w:themeShade="80"/>
          <w:sz w:val="32"/>
          <w:szCs w:val="28"/>
          <w:lang w:val="lv-LV"/>
        </w:rPr>
      </w:pPr>
      <w:r w:rsidRPr="00AA0C1A">
        <w:rPr>
          <w:color w:val="984806" w:themeColor="accent6" w:themeShade="80"/>
          <w:sz w:val="32"/>
          <w:szCs w:val="28"/>
          <w:lang w:val="lv-LV"/>
        </w:rPr>
        <w:t>Pielikums</w:t>
      </w:r>
      <w:r w:rsidR="002A0572" w:rsidRPr="00AA0C1A">
        <w:rPr>
          <w:color w:val="984806" w:themeColor="accent6" w:themeShade="80"/>
          <w:sz w:val="32"/>
          <w:szCs w:val="28"/>
          <w:lang w:val="lv-LV"/>
        </w:rPr>
        <w:t xml:space="preserve"> A </w:t>
      </w:r>
      <w:r w:rsidRPr="00AA0C1A">
        <w:rPr>
          <w:color w:val="984806" w:themeColor="accent6" w:themeShade="80"/>
          <w:sz w:val="32"/>
          <w:szCs w:val="28"/>
          <w:lang w:val="lv-LV"/>
        </w:rPr>
        <w:t>–</w:t>
      </w:r>
      <w:r w:rsidR="002A0572" w:rsidRPr="00AA0C1A">
        <w:rPr>
          <w:color w:val="984806" w:themeColor="accent6" w:themeShade="80"/>
          <w:sz w:val="32"/>
          <w:szCs w:val="28"/>
          <w:lang w:val="lv-LV"/>
        </w:rPr>
        <w:t>Priorit</w:t>
      </w:r>
      <w:r w:rsidRPr="00AA0C1A">
        <w:rPr>
          <w:color w:val="984806" w:themeColor="accent6" w:themeShade="80"/>
          <w:sz w:val="32"/>
          <w:szCs w:val="28"/>
          <w:lang w:val="lv-LV"/>
        </w:rPr>
        <w:t>āšu</w:t>
      </w:r>
      <w:r w:rsidR="00AA0C1A" w:rsidRPr="00AA0C1A">
        <w:rPr>
          <w:color w:val="984806" w:themeColor="accent6" w:themeShade="80"/>
          <w:sz w:val="32"/>
          <w:szCs w:val="28"/>
          <w:lang w:val="lv-LV"/>
        </w:rPr>
        <w:t xml:space="preserve"> </w:t>
      </w:r>
      <w:r w:rsidRPr="00AA0C1A">
        <w:rPr>
          <w:color w:val="984806" w:themeColor="accent6" w:themeShade="80"/>
          <w:sz w:val="32"/>
          <w:szCs w:val="28"/>
          <w:lang w:val="lv-LV"/>
        </w:rPr>
        <w:t>apraksts</w:t>
      </w:r>
    </w:p>
    <w:p w:rsidR="002A0572" w:rsidRPr="00AA0C1A" w:rsidRDefault="002A0572" w:rsidP="003E28FF">
      <w:pPr>
        <w:pBdr>
          <w:top w:val="nil"/>
          <w:left w:val="nil"/>
          <w:bottom w:val="nil"/>
          <w:right w:val="nil"/>
          <w:between w:val="nil"/>
          <w:bar w:val="nil"/>
        </w:pBdr>
        <w:spacing w:line="276" w:lineRule="auto"/>
        <w:rPr>
          <w:rFonts w:ascii="Calibri" w:eastAsia="Calibri" w:hAnsi="Calibri" w:cs="Calibri"/>
          <w:b/>
          <w:bCs/>
          <w:sz w:val="36"/>
          <w:szCs w:val="36"/>
          <w:lang w:val="lv-LV"/>
        </w:rPr>
      </w:pPr>
    </w:p>
    <w:p w:rsidR="002A0572" w:rsidRPr="0095475E" w:rsidRDefault="00513394" w:rsidP="003E28FF">
      <w:pPr>
        <w:pBdr>
          <w:top w:val="nil"/>
          <w:left w:val="nil"/>
          <w:bottom w:val="nil"/>
          <w:right w:val="nil"/>
          <w:between w:val="nil"/>
          <w:bar w:val="nil"/>
        </w:pBdr>
        <w:spacing w:line="276" w:lineRule="auto"/>
        <w:jc w:val="both"/>
        <w:rPr>
          <w:rFonts w:ascii="Verdana" w:eastAsia="Calibri" w:hAnsi="Verdana" w:cs="Calibri"/>
          <w:b/>
          <w:sz w:val="20"/>
          <w:szCs w:val="20"/>
          <w:lang w:val="lv-LV"/>
        </w:rPr>
      </w:pPr>
      <w:r w:rsidRPr="0095475E">
        <w:rPr>
          <w:rFonts w:ascii="Verdana" w:eastAsia="Calibri" w:hAnsi="Verdana" w:cs="Calibri"/>
          <w:b/>
          <w:sz w:val="20"/>
          <w:szCs w:val="20"/>
          <w:lang w:val="lv-LV"/>
        </w:rPr>
        <w:t>Šajā pielikumā ir īss to prioritāšu apraksts, kas noteiktas Pašnovērtējuma instrumentā. Šīs prioritātes tiek apskatītas</w:t>
      </w:r>
      <w:r w:rsidR="00AA0C1A" w:rsidRPr="0095475E">
        <w:rPr>
          <w:rFonts w:ascii="Verdana" w:eastAsia="Calibri" w:hAnsi="Verdana" w:cs="Calibri"/>
          <w:b/>
          <w:sz w:val="20"/>
          <w:szCs w:val="20"/>
          <w:lang w:val="lv-LV"/>
        </w:rPr>
        <w:t xml:space="preserve"> </w:t>
      </w:r>
      <w:r w:rsidRPr="0095475E">
        <w:rPr>
          <w:rFonts w:ascii="Verdana" w:eastAsia="Calibri" w:hAnsi="Verdana" w:cs="Calibri"/>
          <w:b/>
          <w:sz w:val="20"/>
          <w:szCs w:val="20"/>
          <w:lang w:val="lv-LV"/>
        </w:rPr>
        <w:t>Vispārējā</w:t>
      </w:r>
      <w:r w:rsidR="002A0572" w:rsidRPr="0095475E">
        <w:rPr>
          <w:rFonts w:ascii="Verdana" w:eastAsia="Calibri" w:hAnsi="Verdana" w:cs="Calibri"/>
          <w:b/>
          <w:sz w:val="20"/>
          <w:szCs w:val="20"/>
          <w:lang w:val="lv-LV"/>
        </w:rPr>
        <w:t xml:space="preserve"> DLA </w:t>
      </w:r>
      <w:r w:rsidRPr="0095475E">
        <w:rPr>
          <w:rFonts w:ascii="Verdana" w:eastAsia="Calibri" w:hAnsi="Verdana" w:cs="Calibri"/>
          <w:b/>
          <w:sz w:val="20"/>
          <w:szCs w:val="20"/>
          <w:lang w:val="lv-LV"/>
        </w:rPr>
        <w:t xml:space="preserve">metodoloģijā </w:t>
      </w:r>
      <w:r w:rsidR="0095475E" w:rsidRPr="0095475E">
        <w:rPr>
          <w:rFonts w:ascii="Verdana" w:eastAsia="Calibri" w:hAnsi="Verdana" w:cs="Calibri"/>
          <w:b/>
          <w:sz w:val="20"/>
          <w:szCs w:val="20"/>
          <w:lang w:val="lv-LV"/>
        </w:rPr>
        <w:t>(</w:t>
      </w:r>
      <w:r w:rsidR="0095475E" w:rsidRPr="0095475E">
        <w:rPr>
          <w:rFonts w:ascii="Verdana" w:eastAsia="Calibri" w:hAnsi="Verdana" w:cs="Calibri"/>
          <w:b/>
          <w:bCs/>
          <w:i/>
          <w:sz w:val="20"/>
          <w:szCs w:val="20"/>
          <w:lang w:val="lv-LV"/>
        </w:rPr>
        <w:t xml:space="preserve">„Informācijas sabiedrības attīstības procesa veicināšanas metodoloģija un tās ietekme uz reģionālajām politikām” </w:t>
      </w:r>
      <w:r w:rsidR="0095475E" w:rsidRPr="0095475E">
        <w:rPr>
          <w:rFonts w:ascii="Verdana" w:eastAsia="Calibri" w:hAnsi="Verdana" w:cs="Calibri"/>
          <w:b/>
          <w:bCs/>
          <w:sz w:val="20"/>
          <w:szCs w:val="20"/>
          <w:lang w:val="lv-LV"/>
        </w:rPr>
        <w:t xml:space="preserve">(turpmāk tekstā- Digital Local Agenda, DLA) </w:t>
      </w:r>
      <w:r w:rsidRPr="0095475E">
        <w:rPr>
          <w:rFonts w:ascii="Verdana" w:eastAsia="Calibri" w:hAnsi="Verdana" w:cs="Calibri"/>
          <w:b/>
          <w:sz w:val="20"/>
          <w:szCs w:val="20"/>
          <w:lang w:val="lv-LV"/>
        </w:rPr>
        <w:t>apskatītajā ieviešanas secībā.</w:t>
      </w:r>
      <w:r w:rsidR="002A0572" w:rsidRPr="0095475E">
        <w:rPr>
          <w:rFonts w:ascii="Verdana" w:eastAsia="Calibri" w:hAnsi="Verdana" w:cs="Calibri"/>
          <w:b/>
          <w:sz w:val="20"/>
          <w:szCs w:val="20"/>
          <w:lang w:val="lv-LV"/>
        </w:rPr>
        <w:t xml:space="preserve"> (</w:t>
      </w:r>
      <w:r w:rsidRPr="0095475E">
        <w:rPr>
          <w:rFonts w:ascii="Verdana" w:eastAsia="Calibri" w:hAnsi="Verdana" w:cs="Calibri"/>
          <w:b/>
          <w:sz w:val="20"/>
          <w:szCs w:val="20"/>
          <w:lang w:val="lv-LV"/>
        </w:rPr>
        <w:t>metodoloģija apskatīta dokumentā</w:t>
      </w:r>
      <w:r w:rsidR="0095475E">
        <w:rPr>
          <w:rFonts w:ascii="Verdana" w:eastAsia="Calibri" w:hAnsi="Verdana" w:cs="Calibri"/>
          <w:b/>
          <w:sz w:val="20"/>
          <w:szCs w:val="20"/>
          <w:lang w:val="lv-LV"/>
        </w:rPr>
        <w:t xml:space="preserve"> </w:t>
      </w:r>
      <w:r w:rsidR="002A0572" w:rsidRPr="0095475E">
        <w:rPr>
          <w:rFonts w:ascii="Verdana" w:eastAsia="Calibri" w:hAnsi="Verdana" w:cs="Calibri"/>
          <w:b/>
          <w:i/>
          <w:iCs/>
          <w:sz w:val="20"/>
          <w:szCs w:val="20"/>
          <w:lang w:val="lv-LV"/>
        </w:rPr>
        <w:t>DLA_General_Format.doc)</w:t>
      </w:r>
    </w:p>
    <w:p w:rsidR="0095475E"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p>
    <w:p w:rsidR="0095475E"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r w:rsidRPr="008B2E92">
        <w:rPr>
          <w:rFonts w:ascii="Verdana" w:eastAsia="Verdana" w:hAnsi="Verdana" w:cs="Verdana"/>
          <w:sz w:val="20"/>
          <w:szCs w:val="20"/>
        </w:rPr>
        <w:t>Turpmāk tekstā tiek lietoti jēdzieni:</w:t>
      </w:r>
    </w:p>
    <w:p w:rsidR="0095475E" w:rsidRPr="008B2E92"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p>
    <w:p w:rsidR="0095475E"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b/>
          <w:i/>
          <w:sz w:val="20"/>
          <w:szCs w:val="20"/>
        </w:rPr>
        <w:t xml:space="preserve">BackOffice </w:t>
      </w:r>
      <w:r w:rsidRPr="008B2E92">
        <w:rPr>
          <w:rFonts w:ascii="Verdana" w:eastAsia="Verdana" w:hAnsi="Verdana" w:cs="Verdana"/>
          <w:sz w:val="20"/>
          <w:szCs w:val="20"/>
        </w:rPr>
        <w:t xml:space="preserve">- </w:t>
      </w:r>
      <w:r>
        <w:rPr>
          <w:rFonts w:ascii="Verdana" w:eastAsia="Verdana" w:hAnsi="Verdana" w:cs="Verdana"/>
          <w:sz w:val="20"/>
          <w:szCs w:val="20"/>
        </w:rPr>
        <w:t>programmatūras un aparatūras, citu resursu, arī procedūru kopums, kas nodrošina iestādes, organizācijas iekšējo darbību un ar ko saskaras institūcijas darbinieki.</w:t>
      </w:r>
    </w:p>
    <w:p w:rsidR="0095475E"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p>
    <w:p w:rsidR="0095475E" w:rsidRPr="008B2E92" w:rsidRDefault="0095475E" w:rsidP="003E28FF">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b/>
          <w:i/>
          <w:sz w:val="20"/>
          <w:szCs w:val="20"/>
        </w:rPr>
        <w:t xml:space="preserve">FrontOffice </w:t>
      </w:r>
      <w:r>
        <w:rPr>
          <w:rFonts w:ascii="Verdana" w:eastAsia="Verdana" w:hAnsi="Verdana" w:cs="Verdana"/>
          <w:sz w:val="20"/>
          <w:szCs w:val="20"/>
        </w:rPr>
        <w:t>- programmatūras un aparatūras, citu resursu, arī procedūru kopums, kas nodrošina iestādes, organizācijas ārējo darbību un ar ko saskaras institūcijas apmeklētāji un pakalpojumu izmantotāji</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p>
    <w:p w:rsidR="002A0572" w:rsidRDefault="002A0572" w:rsidP="003E28FF">
      <w:pPr>
        <w:pBdr>
          <w:top w:val="nil"/>
          <w:left w:val="nil"/>
          <w:bottom w:val="nil"/>
          <w:right w:val="nil"/>
          <w:between w:val="nil"/>
          <w:bar w:val="nil"/>
        </w:pBdr>
        <w:spacing w:line="276" w:lineRule="auto"/>
        <w:rPr>
          <w:rFonts w:ascii="Verdana" w:eastAsia="Calibri" w:hAnsi="Verdana" w:cs="Calibri"/>
          <w:b/>
          <w:bCs/>
          <w:color w:val="E36C0A" w:themeColor="accent6" w:themeShade="BF"/>
          <w:sz w:val="20"/>
          <w:szCs w:val="20"/>
          <w:lang w:val="lv-LV"/>
        </w:rPr>
      </w:pPr>
      <w:r w:rsidRPr="00AA0C1A">
        <w:rPr>
          <w:rFonts w:ascii="Verdana" w:eastAsia="Calibri" w:hAnsi="Verdana" w:cs="Calibri"/>
          <w:b/>
          <w:bCs/>
          <w:color w:val="E36C0A" w:themeColor="accent6" w:themeShade="BF"/>
          <w:sz w:val="20"/>
          <w:szCs w:val="20"/>
          <w:lang w:val="lv-LV"/>
        </w:rPr>
        <w:t xml:space="preserve">1.2.3.1 </w:t>
      </w:r>
      <w:r w:rsidR="00513394" w:rsidRPr="00AA0C1A">
        <w:rPr>
          <w:rFonts w:ascii="Verdana" w:eastAsia="Calibri" w:hAnsi="Verdana" w:cs="Calibri"/>
          <w:b/>
          <w:bCs/>
          <w:color w:val="E36C0A" w:themeColor="accent6" w:themeShade="BF"/>
          <w:sz w:val="20"/>
          <w:szCs w:val="20"/>
          <w:lang w:val="lv-LV"/>
        </w:rPr>
        <w:t>Pamatprioritātes</w:t>
      </w:r>
    </w:p>
    <w:p w:rsidR="0095475E" w:rsidRPr="00AA0C1A" w:rsidRDefault="0095475E" w:rsidP="003E28FF">
      <w:pPr>
        <w:pBdr>
          <w:top w:val="nil"/>
          <w:left w:val="nil"/>
          <w:bottom w:val="nil"/>
          <w:right w:val="nil"/>
          <w:between w:val="nil"/>
          <w:bar w:val="nil"/>
        </w:pBdr>
        <w:spacing w:line="276" w:lineRule="auto"/>
        <w:rPr>
          <w:rFonts w:ascii="Verdana" w:eastAsia="Calibri" w:hAnsi="Verdana" w:cs="Calibri"/>
          <w:b/>
          <w:bCs/>
          <w:color w:val="E36C0A" w:themeColor="accent6" w:themeShade="BF"/>
          <w:sz w:val="20"/>
          <w:szCs w:val="20"/>
          <w:lang w:val="lv-LV"/>
        </w:rPr>
      </w:pPr>
    </w:p>
    <w:p w:rsidR="002A0572" w:rsidRPr="00AA0C1A" w:rsidRDefault="00513394"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Šis prioritāšu tips ir pamatprioritāšu grupa IKT kompetenču attīstībai katrā reģionā. Pamatprioritāt</w:t>
      </w:r>
      <w:r w:rsidR="006164AC">
        <w:rPr>
          <w:rFonts w:ascii="Verdana" w:eastAsia="Calibri" w:hAnsi="Verdana" w:cs="Calibri"/>
          <w:sz w:val="20"/>
          <w:szCs w:val="20"/>
          <w:lang w:val="lv-LV"/>
        </w:rPr>
        <w:t>e</w:t>
      </w:r>
      <w:r w:rsidRPr="00AA0C1A">
        <w:rPr>
          <w:rFonts w:ascii="Verdana" w:eastAsia="Calibri" w:hAnsi="Verdana" w:cs="Calibri"/>
          <w:sz w:val="20"/>
          <w:szCs w:val="20"/>
          <w:lang w:val="lv-LV"/>
        </w:rPr>
        <w:t xml:space="preserve">s var izdalīt </w:t>
      </w:r>
      <w:r w:rsidRPr="0003097B">
        <w:rPr>
          <w:rFonts w:ascii="Verdana" w:eastAsia="Calibri" w:hAnsi="Verdana" w:cs="Calibri"/>
          <w:sz w:val="20"/>
          <w:szCs w:val="20"/>
          <w:lang w:val="lv-LV"/>
        </w:rPr>
        <w:t xml:space="preserve">kā </w:t>
      </w:r>
      <w:r w:rsidR="0003097B" w:rsidRPr="0003097B">
        <w:rPr>
          <w:rFonts w:ascii="Verdana" w:eastAsia="Calibri" w:hAnsi="Verdana" w:cs="Calibri"/>
          <w:i/>
          <w:sz w:val="20"/>
          <w:szCs w:val="20"/>
          <w:lang w:val="lv-LV"/>
        </w:rPr>
        <w:t>FrontOffice</w:t>
      </w:r>
      <w:r w:rsidRPr="0003097B">
        <w:rPr>
          <w:rFonts w:ascii="Verdana" w:eastAsia="Calibri" w:hAnsi="Verdana" w:cs="Calibri"/>
          <w:sz w:val="20"/>
          <w:szCs w:val="20"/>
          <w:lang w:val="lv-LV"/>
        </w:rPr>
        <w:t xml:space="preserve"> </w:t>
      </w:r>
      <w:r w:rsidR="0003097B">
        <w:rPr>
          <w:rFonts w:ascii="Verdana" w:eastAsia="Calibri" w:hAnsi="Verdana" w:cs="Calibri"/>
          <w:sz w:val="20"/>
          <w:szCs w:val="20"/>
          <w:lang w:val="lv-LV"/>
        </w:rPr>
        <w:t>un</w:t>
      </w:r>
      <w:r w:rsidRPr="0003097B">
        <w:rPr>
          <w:rFonts w:ascii="Verdana" w:eastAsia="Calibri" w:hAnsi="Verdana" w:cs="Calibri"/>
          <w:sz w:val="20"/>
          <w:szCs w:val="20"/>
          <w:lang w:val="lv-LV"/>
        </w:rPr>
        <w:t xml:space="preserve"> </w:t>
      </w:r>
      <w:r w:rsidR="0003097B" w:rsidRPr="0003097B">
        <w:rPr>
          <w:rFonts w:ascii="Verdana" w:eastAsia="Calibri" w:hAnsi="Verdana" w:cs="Calibri"/>
          <w:i/>
          <w:sz w:val="20"/>
          <w:szCs w:val="20"/>
          <w:lang w:val="lv-LV"/>
        </w:rPr>
        <w:t>BackOffice</w:t>
      </w:r>
      <w:r w:rsidR="00DF181A">
        <w:rPr>
          <w:rFonts w:ascii="Verdana" w:eastAsia="Calibri" w:hAnsi="Verdana" w:cs="Calibri"/>
          <w:i/>
          <w:sz w:val="20"/>
          <w:szCs w:val="20"/>
          <w:lang w:val="lv-LV"/>
        </w:rPr>
        <w:t xml:space="preserve"> </w:t>
      </w:r>
      <w:r w:rsidR="00DF181A" w:rsidRPr="00DF181A">
        <w:rPr>
          <w:rFonts w:ascii="Verdana" w:eastAsia="Calibri" w:hAnsi="Verdana" w:cs="Calibri"/>
          <w:sz w:val="20"/>
          <w:szCs w:val="20"/>
          <w:lang w:val="lv-LV"/>
        </w:rPr>
        <w:t>prioritātes</w:t>
      </w:r>
      <w:r w:rsidR="00DF181A">
        <w:rPr>
          <w:rFonts w:ascii="Verdana" w:eastAsia="Calibri" w:hAnsi="Verdana" w:cs="Calibri"/>
          <w:i/>
          <w:sz w:val="20"/>
          <w:szCs w:val="20"/>
          <w:lang w:val="lv-LV"/>
        </w:rPr>
        <w:t>.</w:t>
      </w:r>
    </w:p>
    <w:p w:rsidR="002A0572" w:rsidRPr="00AA0C1A" w:rsidRDefault="006164AC"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Pr>
          <w:rFonts w:ascii="Verdana" w:eastAsia="Calibri" w:hAnsi="Verdana" w:cs="Calibri"/>
          <w:sz w:val="20"/>
          <w:szCs w:val="20"/>
          <w:lang w:val="lv-LV"/>
        </w:rPr>
        <w:t>Novērtēšanas</w:t>
      </w:r>
      <w:r w:rsidR="0003097B" w:rsidRPr="0003097B">
        <w:rPr>
          <w:rFonts w:ascii="Verdana" w:eastAsia="Calibri" w:hAnsi="Verdana" w:cs="Calibri"/>
          <w:sz w:val="20"/>
          <w:szCs w:val="20"/>
          <w:lang w:val="lv-LV"/>
        </w:rPr>
        <w:t xml:space="preserve"> faktori / jautājumi </w:t>
      </w:r>
      <w:r w:rsidR="0003097B">
        <w:rPr>
          <w:rFonts w:ascii="Verdana" w:eastAsia="Calibri" w:hAnsi="Verdana" w:cs="Calibri"/>
          <w:sz w:val="20"/>
          <w:szCs w:val="20"/>
          <w:lang w:val="lv-LV"/>
        </w:rPr>
        <w:t xml:space="preserve">atrodami </w:t>
      </w:r>
      <w:r w:rsidR="0003097B" w:rsidRPr="0003097B">
        <w:rPr>
          <w:rFonts w:ascii="Verdana" w:eastAsia="Calibri" w:hAnsi="Verdana" w:cs="Calibri"/>
          <w:sz w:val="20"/>
          <w:szCs w:val="20"/>
          <w:lang w:val="lv-LV"/>
        </w:rPr>
        <w:t>zem katras prioritātes (tabulas pēdējā daļa)</w:t>
      </w:r>
      <w:r w:rsidR="0003097B">
        <w:rPr>
          <w:rFonts w:ascii="Verdana" w:eastAsia="Calibri" w:hAnsi="Verdana" w:cs="Calibri"/>
          <w:sz w:val="20"/>
          <w:szCs w:val="20"/>
          <w:lang w:val="lv-LV"/>
        </w:rPr>
        <w:t>.</w:t>
      </w: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967BDE"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Biroju automatizācija un iekšējo datu bāzu izveidošana</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sz w:val="20"/>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1"/>
        <w:gridCol w:w="6819"/>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967BD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67BDE" w:rsidRPr="00AA0C1A" w:rsidRDefault="00967BDE"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Biroju automatizācija kā prioritāte ir tikai sākotnējs nosacījums ceļā uz informācijas sabiedrību, tā ir nepieciešama iedzīvotāju un uzņēmēju piekļuves uzlabošanai sabiedriski nozīmīgiem dokumentiem, tā dara iespējamu pamatpakalpojumu vienkāršu lietošanu, nodrošinot piekļuvi elektroniskās administrācijas procesiem.</w:t>
            </w:r>
          </w:p>
          <w:p w:rsidR="002A0572" w:rsidRPr="00AA0C1A" w:rsidRDefault="00967BDE"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Viens no būtiskiem ārējiem priekšnoteikumiem administratīvo pakalpojumu vienkāršošanai un elektroniskās pārvaldes ieviešanai ir noteikts biroju datorizācijas līmenis tāpat kā </w:t>
            </w:r>
            <w:r w:rsidRPr="00AA0C1A">
              <w:rPr>
                <w:rFonts w:ascii="Verdana" w:eastAsia="Calibri" w:hAnsi="Verdana" w:cs="Calibri"/>
                <w:sz w:val="20"/>
                <w:szCs w:val="20"/>
                <w:lang w:val="lv-LV"/>
              </w:rPr>
              <w:lastRenderedPageBreak/>
              <w:t>atbilstošu datu bāzu pieejamība, kas vienkārši nozīmē nepārtrauktu IT iekārtu un programmu uzlabošanu pašvaldību birojos.</w:t>
            </w:r>
          </w:p>
          <w:p w:rsidR="00967BDE" w:rsidRPr="00AA0C1A" w:rsidRDefault="002150A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Pēc definīcijas, elektroniskā administrācija ir pašvaldību lietu pārvalde ar elektroniskiem līdzekļiem, kas iekļauj ieejošās un iznākošās informācijas apstrādi, pievēršot īpašu uzmanību formālajam un kontekstuālajam aspektiem.</w:t>
            </w:r>
          </w:p>
          <w:p w:rsidR="002150A3" w:rsidRPr="00AA0C1A" w:rsidRDefault="002150A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Tā var tikt raksturota ar noteiktu darba procesu skaitu, kas seko viens aiz otra vertikālā hierarhijā. Tomēr jāuzsver, ka elektroniskā administrācija nav atkarīga </w:t>
            </w:r>
            <w:r w:rsidR="006364B5" w:rsidRPr="00AA0C1A">
              <w:rPr>
                <w:rFonts w:ascii="Verdana" w:eastAsia="Calibri" w:hAnsi="Verdana" w:cs="Calibri"/>
                <w:sz w:val="20"/>
                <w:szCs w:val="20"/>
                <w:lang w:val="lv-LV"/>
              </w:rPr>
              <w:t xml:space="preserve">tikai </w:t>
            </w:r>
            <w:r w:rsidRPr="00AA0C1A">
              <w:rPr>
                <w:rFonts w:ascii="Verdana" w:eastAsia="Calibri" w:hAnsi="Verdana" w:cs="Calibri"/>
                <w:sz w:val="20"/>
                <w:szCs w:val="20"/>
                <w:lang w:val="lv-LV"/>
              </w:rPr>
              <w:t xml:space="preserve">no piemērotas IT infrastruktūras, </w:t>
            </w:r>
            <w:r w:rsidR="004606FC" w:rsidRPr="00AA0C1A">
              <w:rPr>
                <w:rFonts w:ascii="Verdana" w:eastAsia="Calibri" w:hAnsi="Verdana" w:cs="Calibri"/>
                <w:sz w:val="20"/>
                <w:szCs w:val="20"/>
                <w:lang w:val="lv-LV"/>
              </w:rPr>
              <w:t xml:space="preserve">tās efektīvai realizācijai ir nepieciešama </w:t>
            </w:r>
            <w:r w:rsidRPr="00AA0C1A">
              <w:rPr>
                <w:rFonts w:ascii="Verdana" w:eastAsia="Calibri" w:hAnsi="Verdana" w:cs="Calibri"/>
                <w:sz w:val="20"/>
                <w:szCs w:val="20"/>
                <w:lang w:val="lv-LV"/>
              </w:rPr>
              <w:t>sekojošu apstākļu nodrošināšana (papildus apstākļi var arī uzrādīties kā prioritātes):</w:t>
            </w:r>
          </w:p>
          <w:p w:rsidR="004606FC"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  </w:t>
            </w:r>
            <w:r w:rsidR="004606FC" w:rsidRPr="00AA0C1A">
              <w:rPr>
                <w:rFonts w:ascii="Verdana" w:eastAsia="Calibri" w:hAnsi="Verdana" w:cs="Calibri"/>
                <w:sz w:val="20"/>
                <w:szCs w:val="20"/>
                <w:lang w:val="lv-LV"/>
              </w:rPr>
              <w:t>Juridiskās vides izveidošana elektroniskajai administrācijai (likumam jābūt formulētam tā, lai tas darītu iespējamu elektroniskās administrācijas izveidošanu jebkurā gadījumā, citiem vārdiem, likumdošanai jānovērš iespēja pašvaldībām izslēgt elektronisko administrāciju no lēmumu pieņemšanas mehānisma. Piemēram, miršanas apliecību izsniegšana elektroniski likumā vispār var būt atļauta, bet tam nav nozīmes, ja cits likums vai lēmums atļauj pašvaldības administr</w:t>
            </w:r>
            <w:bookmarkStart w:id="2" w:name="_GoBack"/>
            <w:bookmarkEnd w:id="2"/>
            <w:r w:rsidR="004606FC" w:rsidRPr="00AA0C1A">
              <w:rPr>
                <w:rFonts w:ascii="Verdana" w:eastAsia="Calibri" w:hAnsi="Verdana" w:cs="Calibri"/>
                <w:sz w:val="20"/>
                <w:szCs w:val="20"/>
                <w:lang w:val="lv-LV"/>
              </w:rPr>
              <w:t xml:space="preserve">ācijai </w:t>
            </w:r>
            <w:r w:rsidR="00B05DDD" w:rsidRPr="00AA0C1A">
              <w:rPr>
                <w:rFonts w:ascii="Verdana" w:eastAsia="Calibri" w:hAnsi="Verdana" w:cs="Calibri"/>
                <w:sz w:val="20"/>
                <w:szCs w:val="20"/>
                <w:lang w:val="lv-LV"/>
              </w:rPr>
              <w:t>norobežoties no šī dokumenta.</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  </w:t>
            </w:r>
            <w:r w:rsidR="00B05DDD" w:rsidRPr="00AA0C1A">
              <w:rPr>
                <w:rFonts w:ascii="Verdana" w:eastAsia="Calibri" w:hAnsi="Verdana" w:cs="Calibri"/>
                <w:sz w:val="20"/>
                <w:szCs w:val="20"/>
                <w:lang w:val="lv-LV"/>
              </w:rPr>
              <w:t>Rūpīga izvērtēšana, kuras pašvaldības aktivitātes un pakalpojumi var tikt sniegti vai piedāvāti, izmantojot IKT tehnoloģijas, vai, drīzāk, kādas ierīces var tikt lietotas šādam nolūkam.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05DD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003E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Informācijas uzglabāšana ir viena no lielākajām publiskās administrācijas problēmām, jo administratīvo uzdevumu veikšana nav iespējama bez iedzīvotāju, organizāciju, </w:t>
            </w:r>
            <w:r w:rsidR="0003097B" w:rsidRPr="00AA0C1A">
              <w:rPr>
                <w:rFonts w:ascii="Verdana" w:eastAsia="Calibri" w:hAnsi="Verdana" w:cs="Calibri"/>
                <w:sz w:val="20"/>
                <w:szCs w:val="20"/>
                <w:lang w:val="lv-LV"/>
              </w:rPr>
              <w:t>uzņēmējdarbības</w:t>
            </w:r>
            <w:r w:rsidRPr="00AA0C1A">
              <w:rPr>
                <w:rFonts w:ascii="Verdana" w:eastAsia="Calibri" w:hAnsi="Verdana" w:cs="Calibri"/>
                <w:sz w:val="20"/>
                <w:szCs w:val="20"/>
                <w:lang w:val="lv-LV"/>
              </w:rPr>
              <w:t xml:space="preserve"> reģistrācijas, dabas un apbūvētās infrastruktūras uzskaites. Eksistē daudz un dažādi reģistri, tie var tikt sadalīti grupās pēc sekojošiem aspektiem.</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8016A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Pamatojoties uz juridiskām paz</w:t>
            </w:r>
            <w:r w:rsidR="008256E8" w:rsidRPr="00AA0C1A">
              <w:rPr>
                <w:rFonts w:ascii="Verdana" w:eastAsia="Calibri" w:hAnsi="Verdana" w:cs="Calibri"/>
                <w:sz w:val="20"/>
                <w:szCs w:val="20"/>
                <w:lang w:val="lv-LV"/>
              </w:rPr>
              <w:t>ī</w:t>
            </w:r>
            <w:r w:rsidRPr="00AA0C1A">
              <w:rPr>
                <w:rFonts w:ascii="Verdana" w:eastAsia="Calibri" w:hAnsi="Verdana" w:cs="Calibri"/>
                <w:sz w:val="20"/>
                <w:szCs w:val="20"/>
                <w:lang w:val="lv-LV"/>
              </w:rPr>
              <w:t>mēm, mēs varam nošķirt</w:t>
            </w:r>
            <w:r w:rsidR="002A0572" w:rsidRPr="00AA0C1A">
              <w:rPr>
                <w:rFonts w:ascii="Verdana" w:eastAsia="Calibri" w:hAnsi="Verdana" w:cs="Calibri"/>
                <w:sz w:val="20"/>
                <w:szCs w:val="20"/>
                <w:lang w:val="lv-LV"/>
              </w:rPr>
              <w:t>:</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Reģistrus ar konstitutīvu efektu, kur  kādas tiesības var izveidot, mainīt vai izbeigt (piemēram, īpašumu reģistri);</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Reģistri ar deklaratīvu efektu, kur netiek izveidotas vai mainītas kādas tiesības, tā vietā pastāv vienreizējas deklarācijas (piemēram, dzimšanas apliecības);</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Reģistrus var iedalīt arī pēc to priekšmeta</w:t>
            </w:r>
            <w:r w:rsidR="002A0572" w:rsidRPr="00AA0C1A">
              <w:rPr>
                <w:rFonts w:ascii="Verdana" w:eastAsia="Calibri" w:hAnsi="Verdana" w:cs="Calibri"/>
                <w:sz w:val="20"/>
                <w:szCs w:val="20"/>
                <w:lang w:val="lv-LV"/>
              </w:rPr>
              <w:t>:</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Personas datu reģistri</w:t>
            </w:r>
            <w:r w:rsidR="002A0572" w:rsidRPr="00AA0C1A">
              <w:rPr>
                <w:rFonts w:ascii="Verdana" w:eastAsia="Calibri" w:hAnsi="Verdana" w:cs="Calibri"/>
                <w:sz w:val="20"/>
                <w:szCs w:val="20"/>
                <w:lang w:val="lv-LV"/>
              </w:rPr>
              <w:t>;</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lastRenderedPageBreak/>
              <w:t xml:space="preserve">Aktīvu reģistri (piemēram, nekustamie īpašumu, automašīnas, </w:t>
            </w:r>
            <w:r w:rsidR="006164AC">
              <w:rPr>
                <w:rFonts w:ascii="Verdana" w:eastAsia="Calibri" w:hAnsi="Verdana" w:cs="Calibri"/>
                <w:sz w:val="20"/>
                <w:szCs w:val="20"/>
                <w:lang w:val="lv-LV"/>
              </w:rPr>
              <w:t>komunālā saimniecība</w:t>
            </w:r>
            <w:r w:rsidRPr="00AA0C1A">
              <w:rPr>
                <w:rFonts w:ascii="Verdana" w:eastAsia="Calibri" w:hAnsi="Verdana" w:cs="Calibri"/>
                <w:sz w:val="20"/>
                <w:szCs w:val="20"/>
                <w:lang w:val="lv-LV"/>
              </w:rPr>
              <w:t>, u.c.);</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Intelektuālā īpašuma reģistri (piemēram, patenti, izgudrojumi, u.c.)</w:t>
            </w:r>
          </w:p>
          <w:p w:rsidR="002A0572" w:rsidRPr="00AA0C1A" w:rsidRDefault="008016A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Likumdošanas arhīvi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piemēram, likumu krājumi, likumu projekt</w:t>
            </w:r>
            <w:r w:rsidR="008256E8" w:rsidRPr="00AA0C1A">
              <w:rPr>
                <w:rFonts w:ascii="Verdana" w:eastAsia="Calibri" w:hAnsi="Verdana" w:cs="Calibri"/>
                <w:sz w:val="20"/>
                <w:szCs w:val="20"/>
                <w:lang w:val="lv-LV"/>
              </w:rPr>
              <w:t>i).</w:t>
            </w:r>
          </w:p>
          <w:p w:rsidR="00472F0D" w:rsidRPr="00AA0C1A" w:rsidRDefault="00472F0D"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17402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Pamatojoties uz administrāciju veidu</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Publiskās administrācijas reģistri (piemēram, īpašuma reģistri valsts īpašuma pārvaldē);</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Nacionālie reģistri</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Nozaru un funkcionālās informācijas sistēmas</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Valsts Statistikas pārvaldes informācijas sistēma</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Pašvaldību reģistri (tādi kā pašvaldības īpašumu reģistri);</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Jaukti reģistri (piemēram, personas informācijas un pastāvīgās dzīvesvietas reģistri)</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Tiesu reģistri (piemēram, </w:t>
            </w:r>
            <w:r w:rsidR="0003097B" w:rsidRPr="00AA0C1A">
              <w:rPr>
                <w:rFonts w:ascii="Verdana" w:eastAsia="Calibri" w:hAnsi="Verdana" w:cs="Calibri"/>
                <w:sz w:val="20"/>
                <w:szCs w:val="20"/>
                <w:lang w:val="lv-LV"/>
              </w:rPr>
              <w:t>uzņēmējdarbības</w:t>
            </w:r>
            <w:r w:rsidRPr="00AA0C1A">
              <w:rPr>
                <w:rFonts w:ascii="Verdana" w:eastAsia="Calibri" w:hAnsi="Verdana" w:cs="Calibri"/>
                <w:sz w:val="20"/>
                <w:szCs w:val="20"/>
                <w:lang w:val="lv-LV"/>
              </w:rPr>
              <w:t xml:space="preserve"> reģistri)</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Pēc autentifikācijas jēdzieniem</w:t>
            </w:r>
            <w:r w:rsidR="002A0572" w:rsidRPr="00AA0C1A">
              <w:rPr>
                <w:rFonts w:ascii="Verdana" w:eastAsia="Calibri" w:hAnsi="Verdana" w:cs="Calibri"/>
                <w:sz w:val="20"/>
                <w:szCs w:val="20"/>
                <w:lang w:val="lv-LV"/>
              </w:rPr>
              <w:t>:</w:t>
            </w:r>
          </w:p>
          <w:p w:rsidR="002A0572" w:rsidRPr="00AA0C1A" w:rsidRDefault="00174029"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Publiskie reģistri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reģistri, ko pieprasa likums, tajos iekļauto informāciju jebkurai personai jāuzskata par autoritatīvu, ja nav pierādīts pretējais (piemēram, </w:t>
            </w:r>
            <w:r w:rsidR="004859D8" w:rsidRPr="00AA0C1A">
              <w:rPr>
                <w:rFonts w:ascii="Verdana" w:eastAsia="Calibri" w:hAnsi="Verdana" w:cs="Calibri"/>
                <w:sz w:val="20"/>
                <w:szCs w:val="20"/>
                <w:lang w:val="lv-LV"/>
              </w:rPr>
              <w:t>zemes reģistri);</w:t>
            </w:r>
          </w:p>
          <w:p w:rsidR="002A0572" w:rsidRPr="00AA0C1A" w:rsidRDefault="004859D8" w:rsidP="003E28FF">
            <w:pPr>
              <w:pStyle w:val="Sarakstarindkopa"/>
              <w:numPr>
                <w:ilvl w:val="0"/>
                <w:numId w:val="9"/>
              </w:numPr>
              <w:pBdr>
                <w:top w:val="nil"/>
                <w:left w:val="nil"/>
                <w:bottom w:val="nil"/>
                <w:right w:val="nil"/>
                <w:between w:val="nil"/>
                <w:bar w:val="nil"/>
              </w:pBdr>
              <w:spacing w:line="276" w:lineRule="auto"/>
              <w:ind w:left="695" w:hanging="335"/>
              <w:jc w:val="both"/>
              <w:rPr>
                <w:rFonts w:ascii="Verdana" w:eastAsia="Calibri" w:hAnsi="Verdana" w:cs="Calibri"/>
                <w:sz w:val="20"/>
                <w:szCs w:val="20"/>
                <w:lang w:val="lv-LV"/>
              </w:rPr>
            </w:pPr>
            <w:r w:rsidRPr="00AA0C1A">
              <w:rPr>
                <w:rFonts w:ascii="Verdana" w:eastAsia="Calibri" w:hAnsi="Verdana" w:cs="Calibri"/>
                <w:sz w:val="20"/>
                <w:szCs w:val="20"/>
                <w:lang w:val="lv-LV"/>
              </w:rPr>
              <w:t>Slēgtie reģistri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reģistri, ko uztur attiecīgā sabiedriskā administrācija vai vietējā pašvaldība, lielākoties sava administratīvā darba vienkāršošanai </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E2EBF"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6E2EB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1.prioritātes novērtēšanas faktori</w:t>
            </w:r>
            <w:r w:rsidR="002A0572" w:rsidRPr="00AA0C1A">
              <w:rPr>
                <w:rFonts w:ascii="Verdana" w:eastAsia="Calibri" w:hAnsi="Verdana" w:cs="Calibri"/>
                <w:sz w:val="20"/>
                <w:szCs w:val="20"/>
                <w:lang w:val="lv-LV"/>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314B8C" w:rsidRDefault="00C756F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theme="minorHAnsi"/>
                <w:sz w:val="20"/>
                <w:szCs w:val="20"/>
                <w:lang w:val="lv-LV"/>
              </w:rPr>
              <w:t>*</w:t>
            </w:r>
            <w:r w:rsidRPr="00314B8C">
              <w:rPr>
                <w:rFonts w:ascii="Verdana" w:eastAsia="Calibri" w:hAnsi="Verdana" w:cs="Calibri"/>
                <w:sz w:val="20"/>
                <w:szCs w:val="20"/>
                <w:lang w:val="lv-LV"/>
              </w:rPr>
              <w:t xml:space="preserve"> </w:t>
            </w:r>
            <w:r w:rsidR="006E2EBF" w:rsidRPr="00314B8C">
              <w:rPr>
                <w:rFonts w:ascii="Verdana" w:eastAsia="Calibri" w:hAnsi="Verdana" w:cs="Calibri"/>
                <w:sz w:val="20"/>
                <w:szCs w:val="20"/>
                <w:lang w:val="lv-LV"/>
              </w:rPr>
              <w:t>Vai centralizēti serveros glabāti dati ir pieejami no lokālā datortīkla LAN</w:t>
            </w:r>
            <w:r w:rsidRPr="00314B8C">
              <w:rPr>
                <w:rFonts w:ascii="Verdana" w:eastAsia="Calibri" w:hAnsi="Verdana" w:cs="Calibri"/>
                <w:sz w:val="20"/>
                <w:szCs w:val="20"/>
                <w:lang w:val="lv-LV"/>
              </w:rPr>
              <w:t>?</w:t>
            </w:r>
          </w:p>
          <w:p w:rsidR="00C756F6" w:rsidRPr="00314B8C" w:rsidRDefault="00C756F6" w:rsidP="003E28FF">
            <w:pPr>
              <w:spacing w:line="276" w:lineRule="auto"/>
              <w:rPr>
                <w:rFonts w:ascii="Verdana" w:eastAsia="Calibri" w:hAnsi="Verdana" w:cs="Calibri"/>
                <w:sz w:val="20"/>
                <w:szCs w:val="20"/>
                <w:lang w:val="lv-LV"/>
              </w:rPr>
            </w:pPr>
            <w:r w:rsidRPr="00314B8C">
              <w:rPr>
                <w:rFonts w:ascii="Verdana" w:eastAsia="Calibri" w:hAnsi="Verdana" w:cs="Calibri"/>
                <w:sz w:val="20"/>
                <w:szCs w:val="20"/>
                <w:lang w:val="lv-LV"/>
              </w:rPr>
              <w:t xml:space="preserve">* </w:t>
            </w:r>
            <w:r w:rsidR="00314B8C">
              <w:rPr>
                <w:rFonts w:ascii="Verdana" w:eastAsia="Calibri" w:hAnsi="Verdana" w:cs="Calibri"/>
                <w:sz w:val="20"/>
                <w:szCs w:val="20"/>
                <w:lang w:val="lv-LV"/>
              </w:rPr>
              <w:t xml:space="preserve"> </w:t>
            </w:r>
            <w:r w:rsidR="006E2EBF" w:rsidRPr="00314B8C">
              <w:rPr>
                <w:rFonts w:ascii="Verdana" w:eastAsia="Calibri" w:hAnsi="Verdana" w:cs="Calibri"/>
                <w:sz w:val="20"/>
                <w:szCs w:val="20"/>
                <w:lang w:val="lv-LV"/>
              </w:rPr>
              <w:t>Kādus pakalpojumus Jūs piedāvājat tiešsaistē?</w:t>
            </w:r>
          </w:p>
          <w:p w:rsidR="00C756F6" w:rsidRPr="00314B8C" w:rsidRDefault="00C756F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314B8C">
              <w:rPr>
                <w:rFonts w:ascii="Verdana" w:eastAsia="Calibri" w:hAnsi="Verdana" w:cs="Calibri"/>
                <w:sz w:val="20"/>
                <w:szCs w:val="20"/>
                <w:lang w:val="lv-LV"/>
              </w:rPr>
              <w:t xml:space="preserve">* </w:t>
            </w:r>
            <w:r w:rsidR="006E2EBF" w:rsidRPr="00314B8C">
              <w:rPr>
                <w:rFonts w:ascii="Verdana" w:eastAsia="Calibri" w:hAnsi="Verdana" w:cs="Calibri"/>
                <w:sz w:val="20"/>
                <w:szCs w:val="20"/>
                <w:lang w:val="lv-LV"/>
              </w:rPr>
              <w:t xml:space="preserve">Cik lielu daļu procentuāli sastāda digitālās informācijas un dokumentu plūsma </w:t>
            </w:r>
            <w:r w:rsidR="00C72494" w:rsidRPr="00314B8C">
              <w:rPr>
                <w:rFonts w:ascii="Verdana" w:eastAsia="Calibri" w:hAnsi="Verdana" w:cs="Calibri"/>
                <w:sz w:val="20"/>
                <w:szCs w:val="20"/>
                <w:lang w:val="lv-LV"/>
              </w:rPr>
              <w:t>sabiedriskajā</w:t>
            </w:r>
            <w:r w:rsidR="006E2EBF" w:rsidRPr="00314B8C">
              <w:rPr>
                <w:rFonts w:ascii="Verdana" w:eastAsia="Calibri" w:hAnsi="Verdana" w:cs="Calibri"/>
                <w:sz w:val="20"/>
                <w:szCs w:val="20"/>
                <w:lang w:val="lv-LV"/>
              </w:rPr>
              <w:t xml:space="preserve"> administrācijā?</w:t>
            </w:r>
          </w:p>
          <w:p w:rsidR="00C756F6" w:rsidRPr="00314B8C" w:rsidRDefault="00C756F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314B8C">
              <w:rPr>
                <w:rFonts w:ascii="Verdana" w:eastAsia="Calibri" w:hAnsi="Verdana" w:cs="Calibri"/>
                <w:sz w:val="20"/>
                <w:szCs w:val="20"/>
                <w:lang w:val="lv-LV"/>
              </w:rPr>
              <w:t xml:space="preserve">* </w:t>
            </w:r>
            <w:r w:rsidR="006E2EBF" w:rsidRPr="00314B8C">
              <w:rPr>
                <w:rFonts w:ascii="Verdana" w:eastAsia="Calibri" w:hAnsi="Verdana" w:cs="Calibri"/>
                <w:sz w:val="20"/>
                <w:szCs w:val="20"/>
                <w:lang w:val="lv-LV"/>
              </w:rPr>
              <w:t xml:space="preserve">Vai Jūs lietojat kādu tīmeklī izvietotu datu apstrādes </w:t>
            </w:r>
            <w:r w:rsidR="00314B8C" w:rsidRPr="00314B8C">
              <w:rPr>
                <w:rFonts w:ascii="Verdana" w:eastAsia="Calibri" w:hAnsi="Verdana" w:cs="Calibri"/>
                <w:sz w:val="20"/>
                <w:szCs w:val="20"/>
                <w:lang w:val="lv-LV"/>
              </w:rPr>
              <w:t>dienestu</w:t>
            </w:r>
            <w:r w:rsidRPr="00314B8C">
              <w:rPr>
                <w:rFonts w:ascii="Verdana" w:eastAsia="Calibri" w:hAnsi="Verdana" w:cs="Calibri"/>
                <w:sz w:val="20"/>
                <w:szCs w:val="20"/>
                <w:lang w:val="lv-LV"/>
              </w:rPr>
              <w:t>?</w:t>
            </w:r>
          </w:p>
          <w:p w:rsidR="00C756F6" w:rsidRPr="00AA0C1A" w:rsidRDefault="00C756F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314B8C">
              <w:rPr>
                <w:rFonts w:ascii="Verdana" w:eastAsia="Calibri" w:hAnsi="Verdana" w:cs="Calibri"/>
                <w:sz w:val="20"/>
                <w:szCs w:val="20"/>
                <w:lang w:val="lv-LV"/>
              </w:rPr>
              <w:t>*</w:t>
            </w:r>
            <w:r w:rsidR="00314B8C">
              <w:rPr>
                <w:rFonts w:ascii="Verdana" w:eastAsia="Calibri" w:hAnsi="Verdana" w:cs="Calibri"/>
                <w:sz w:val="20"/>
                <w:szCs w:val="20"/>
                <w:lang w:val="lv-LV"/>
              </w:rPr>
              <w:t xml:space="preserve"> </w:t>
            </w:r>
            <w:r w:rsidR="006E2EBF" w:rsidRPr="00314B8C">
              <w:rPr>
                <w:rFonts w:ascii="Verdana" w:eastAsia="Calibri" w:hAnsi="Verdana" w:cs="Calibri"/>
                <w:sz w:val="20"/>
                <w:szCs w:val="20"/>
                <w:lang w:val="lv-LV"/>
              </w:rPr>
              <w:t xml:space="preserve">Vai Jūs piedāvājat ģeogrāfisko datu informācijas sistēmu </w:t>
            </w:r>
            <w:r w:rsidR="00FF7F79" w:rsidRPr="00314B8C">
              <w:rPr>
                <w:rFonts w:ascii="Verdana" w:eastAsia="Calibri" w:hAnsi="Verdana" w:cs="Calibri"/>
                <w:sz w:val="20"/>
                <w:szCs w:val="20"/>
                <w:lang w:val="lv-LV"/>
              </w:rPr>
              <w:t>tīmeklī</w:t>
            </w:r>
            <w:r w:rsidRPr="00314B8C">
              <w:rPr>
                <w:rFonts w:ascii="Verdana" w:eastAsia="Calibri" w:hAnsi="Verdana" w:cs="Calibri"/>
                <w:sz w:val="20"/>
                <w:szCs w:val="20"/>
                <w:lang w:val="lv-LV"/>
              </w:rPr>
              <w:t>?</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B7500C"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Tīkla drošības plāns</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sz w:val="20"/>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6820"/>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750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750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Datortīklu jomā tīklu drošība sastāv no nodrošinājuma un politikām, ko pieņēmis datortīklu administrators lai novērstu un </w:t>
            </w:r>
            <w:r w:rsidR="00314B8C">
              <w:rPr>
                <w:rFonts w:ascii="Verdana" w:eastAsia="Calibri" w:hAnsi="Verdana" w:cs="Calibri"/>
                <w:sz w:val="20"/>
                <w:szCs w:val="20"/>
                <w:lang w:val="lv-LV"/>
              </w:rPr>
              <w:lastRenderedPageBreak/>
              <w:t>uzraudzītu</w:t>
            </w:r>
            <w:r w:rsidRPr="00AA0C1A">
              <w:rPr>
                <w:rFonts w:ascii="Verdana" w:eastAsia="Calibri" w:hAnsi="Verdana" w:cs="Calibri"/>
                <w:sz w:val="20"/>
                <w:szCs w:val="20"/>
                <w:lang w:val="lv-LV"/>
              </w:rPr>
              <w:t xml:space="preserve"> neatļautu piekļuvi, ļaunprātīgu datu un tīkla resursu izmantošanu, modificēšanu, piešķirot atļaujas vai noliedzot piekļuvi datortīklam un datortīkla resursiem. Tīkla drošība ir piekļuves datiem autorizācija datortīklā</w:t>
            </w:r>
            <w:r w:rsidR="00D460D4" w:rsidRPr="00AA0C1A">
              <w:rPr>
                <w:rFonts w:ascii="Verdana" w:eastAsia="Calibri" w:hAnsi="Verdana" w:cs="Calibri"/>
                <w:sz w:val="20"/>
                <w:szCs w:val="20"/>
                <w:lang w:val="lv-LV"/>
              </w:rPr>
              <w:t xml:space="preserve">, ko kontrolē datortīkla administrators. Lietotājiem tiek piešķirts ID un parole, kas atļauj piekļūt informācijai un programmām savu tiesību ietvaros. Tīkla drošības jēdziens aptver dažādus datortīklus, publiskos un privātos, kas tiek izmantoti ikdienas darbā, veicot datu apmaiņu un saziņu starp uzņēmējiem, valdības aģentūrām un privātpersonām. Tā, kā </w:t>
            </w:r>
            <w:r w:rsidR="002E327C" w:rsidRPr="00AA0C1A">
              <w:rPr>
                <w:rFonts w:ascii="Verdana" w:eastAsia="Calibri" w:hAnsi="Verdana" w:cs="Calibri"/>
                <w:sz w:val="20"/>
                <w:szCs w:val="20"/>
                <w:lang w:val="lv-LV"/>
              </w:rPr>
              <w:t>jau tās nosaukums izsaka</w:t>
            </w:r>
            <w:r w:rsidR="00D460D4" w:rsidRPr="00AA0C1A">
              <w:rPr>
                <w:rFonts w:ascii="Verdana" w:eastAsia="Calibri" w:hAnsi="Verdana" w:cs="Calibri"/>
                <w:sz w:val="20"/>
                <w:szCs w:val="20"/>
                <w:lang w:val="lv-LV"/>
              </w:rPr>
              <w:t>, aizsargā tīklu, pārrauga tīklā veicamās darbības.</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750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314B8C" w:rsidRDefault="002E327C"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Datortīkla drošība ir būtiska, lai novērstu datu </w:t>
            </w:r>
            <w:r w:rsidR="00314B8C" w:rsidRPr="00AA0C1A">
              <w:rPr>
                <w:rFonts w:ascii="Verdana" w:eastAsia="Calibri" w:hAnsi="Verdana" w:cs="Calibri"/>
                <w:sz w:val="20"/>
                <w:szCs w:val="20"/>
                <w:lang w:val="lv-LV"/>
              </w:rPr>
              <w:t>noplūdi</w:t>
            </w:r>
            <w:r w:rsidRPr="00AA0C1A">
              <w:rPr>
                <w:rFonts w:ascii="Verdana" w:eastAsia="Calibri" w:hAnsi="Verdana" w:cs="Calibri"/>
                <w:sz w:val="20"/>
                <w:szCs w:val="20"/>
                <w:lang w:val="lv-LV"/>
              </w:rPr>
              <w:t xml:space="preserve"> ļaunprātīgai izmantošanai. Ja datortīkla drošība nav nodrošināta</w:t>
            </w:r>
            <w:r w:rsidR="00C27D1D" w:rsidRPr="00AA0C1A">
              <w:rPr>
                <w:rFonts w:ascii="Verdana" w:eastAsia="Calibri" w:hAnsi="Verdana" w:cs="Calibri"/>
                <w:sz w:val="20"/>
                <w:szCs w:val="20"/>
                <w:lang w:val="lv-LV"/>
              </w:rPr>
              <w:t>, var rasties vairāki potenciāli riski. Piemēram, daži no tiem</w:t>
            </w:r>
            <w:r w:rsidR="002A0572" w:rsidRPr="00AA0C1A">
              <w:rPr>
                <w:rFonts w:ascii="Verdana" w:eastAsia="Calibri" w:hAnsi="Verdana" w:cs="Calibri"/>
                <w:sz w:val="20"/>
                <w:szCs w:val="20"/>
                <w:lang w:val="lv-LV"/>
              </w:rPr>
              <w:t>:</w:t>
            </w:r>
          </w:p>
          <w:p w:rsidR="002A0572" w:rsidRPr="00AA0C1A" w:rsidRDefault="00C27D1D" w:rsidP="003E28FF">
            <w:pPr>
              <w:pStyle w:val="Sarakstarindkopa"/>
              <w:numPr>
                <w:ilvl w:val="0"/>
                <w:numId w:val="10"/>
              </w:numPr>
              <w:pBdr>
                <w:top w:val="nil"/>
                <w:left w:val="nil"/>
                <w:bottom w:val="nil"/>
                <w:right w:val="nil"/>
                <w:between w:val="nil"/>
                <w:bar w:val="nil"/>
              </w:pBdr>
              <w:spacing w:line="276" w:lineRule="auto"/>
              <w:ind w:left="464" w:hanging="464"/>
              <w:rPr>
                <w:rFonts w:ascii="Verdana" w:eastAsia="Calibri" w:hAnsi="Verdana" w:cs="Calibri"/>
                <w:sz w:val="20"/>
                <w:szCs w:val="20"/>
                <w:lang w:val="lv-LV"/>
              </w:rPr>
            </w:pPr>
            <w:r w:rsidRPr="00AA0C1A">
              <w:rPr>
                <w:rFonts w:ascii="Verdana" w:eastAsia="Calibri" w:hAnsi="Verdana" w:cs="Calibri"/>
                <w:b/>
                <w:bCs/>
                <w:sz w:val="20"/>
                <w:szCs w:val="20"/>
                <w:lang w:val="lv-LV"/>
              </w:rPr>
              <w:t xml:space="preserve">Konfidencialitātes pārkāpumi: </w:t>
            </w:r>
            <w:r w:rsidRPr="00AA0C1A">
              <w:rPr>
                <w:rFonts w:ascii="Verdana" w:eastAsia="Calibri" w:hAnsi="Verdana" w:cs="Calibri"/>
                <w:sz w:val="20"/>
                <w:szCs w:val="20"/>
                <w:lang w:val="lv-LV"/>
              </w:rPr>
              <w:t>Katrā uzņēmējdarbībā būs noteikta svarīga informācija, ko uzņēmējs vēlēsies saglabāt privātu un slēpt no konkurentiem.</w:t>
            </w:r>
          </w:p>
          <w:p w:rsidR="002A0572" w:rsidRPr="00AA0C1A" w:rsidRDefault="00C27D1D" w:rsidP="003E28FF">
            <w:pPr>
              <w:pStyle w:val="Sarakstarindkopa"/>
              <w:numPr>
                <w:ilvl w:val="0"/>
                <w:numId w:val="10"/>
              </w:numPr>
              <w:pBdr>
                <w:top w:val="nil"/>
                <w:left w:val="nil"/>
                <w:bottom w:val="nil"/>
                <w:right w:val="nil"/>
                <w:between w:val="nil"/>
                <w:bar w:val="nil"/>
              </w:pBdr>
              <w:spacing w:line="276" w:lineRule="auto"/>
              <w:ind w:left="464" w:hanging="464"/>
              <w:rPr>
                <w:rFonts w:ascii="Verdana" w:eastAsia="Calibri" w:hAnsi="Verdana" w:cs="Calibri"/>
                <w:sz w:val="20"/>
                <w:szCs w:val="20"/>
                <w:lang w:val="lv-LV"/>
              </w:rPr>
            </w:pPr>
            <w:r w:rsidRPr="00AA0C1A">
              <w:rPr>
                <w:rFonts w:ascii="Verdana" w:eastAsia="Calibri" w:hAnsi="Verdana" w:cs="Calibri"/>
                <w:b/>
                <w:bCs/>
                <w:sz w:val="20"/>
                <w:szCs w:val="20"/>
                <w:lang w:val="lv-LV"/>
              </w:rPr>
              <w:t>Datu iznīcināšana</w:t>
            </w:r>
            <w:r w:rsidR="002A0572" w:rsidRPr="00AA0C1A">
              <w:rPr>
                <w:rFonts w:ascii="Verdana" w:eastAsia="Calibri" w:hAnsi="Verdana" w:cs="Calibri"/>
                <w:b/>
                <w:bCs/>
                <w:sz w:val="20"/>
                <w:szCs w:val="20"/>
                <w:lang w:val="lv-LV"/>
              </w:rPr>
              <w:t xml:space="preserve">: </w:t>
            </w:r>
            <w:r w:rsidRPr="00AA0C1A">
              <w:rPr>
                <w:rFonts w:ascii="Verdana" w:eastAsia="Calibri" w:hAnsi="Verdana" w:cs="Calibri"/>
                <w:sz w:val="20"/>
                <w:szCs w:val="20"/>
                <w:lang w:val="lv-LV"/>
              </w:rPr>
              <w:t xml:space="preserve">Dati ir ļoti vērtīga prece </w:t>
            </w:r>
            <w:r w:rsidR="00C72494" w:rsidRPr="00AA0C1A">
              <w:rPr>
                <w:rFonts w:ascii="Verdana" w:eastAsia="Calibri" w:hAnsi="Verdana" w:cs="Calibri"/>
                <w:sz w:val="20"/>
                <w:szCs w:val="20"/>
                <w:lang w:val="lv-LV"/>
              </w:rPr>
              <w:t>privātpersonām</w:t>
            </w:r>
            <w:r w:rsidRPr="00AA0C1A">
              <w:rPr>
                <w:rFonts w:ascii="Verdana" w:eastAsia="Calibri" w:hAnsi="Verdana" w:cs="Calibri"/>
                <w:sz w:val="20"/>
                <w:szCs w:val="20"/>
                <w:lang w:val="lv-LV"/>
              </w:rPr>
              <w:t xml:space="preserve"> tāpat kā uzņēmumiem</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Zīmīgi, ka datu dublēšanas tehnoloģijas šodien atļauj vienkārši izplatīt nozīmīgus datus</w:t>
            </w:r>
            <w:r w:rsidR="002A0572" w:rsidRPr="00AA0C1A">
              <w:rPr>
                <w:rFonts w:ascii="Verdana" w:eastAsia="Calibri" w:hAnsi="Verdana" w:cs="Calibri"/>
                <w:sz w:val="20"/>
                <w:szCs w:val="20"/>
                <w:lang w:val="lv-LV"/>
              </w:rPr>
              <w:t>.</w:t>
            </w:r>
            <w:r w:rsidRPr="00AA0C1A">
              <w:rPr>
                <w:rFonts w:ascii="Verdana" w:eastAsia="Calibri" w:hAnsi="Verdana" w:cs="Calibri"/>
                <w:sz w:val="20"/>
                <w:szCs w:val="20"/>
                <w:lang w:val="lv-LV"/>
              </w:rPr>
              <w:t xml:space="preserve"> Tāpat datu iznīcināšana var nodarīt neatsveramu zaudējumu. </w:t>
            </w:r>
          </w:p>
          <w:p w:rsidR="002A0572" w:rsidRPr="00AA0C1A" w:rsidRDefault="00C27D1D" w:rsidP="003E28FF">
            <w:pPr>
              <w:pStyle w:val="Sarakstarindkopa"/>
              <w:numPr>
                <w:ilvl w:val="0"/>
                <w:numId w:val="10"/>
              </w:numPr>
              <w:pBdr>
                <w:top w:val="nil"/>
                <w:left w:val="nil"/>
                <w:bottom w:val="nil"/>
                <w:right w:val="nil"/>
                <w:between w:val="nil"/>
                <w:bar w:val="nil"/>
              </w:pBdr>
              <w:spacing w:line="276" w:lineRule="auto"/>
              <w:ind w:left="464" w:hanging="464"/>
              <w:rPr>
                <w:rFonts w:ascii="Verdana" w:eastAsia="Calibri" w:hAnsi="Verdana" w:cs="Calibri"/>
                <w:sz w:val="20"/>
                <w:szCs w:val="20"/>
                <w:lang w:val="lv-LV"/>
              </w:rPr>
            </w:pPr>
            <w:r w:rsidRPr="00AA0C1A">
              <w:rPr>
                <w:rFonts w:ascii="Verdana" w:eastAsia="Calibri" w:hAnsi="Verdana" w:cs="Calibri"/>
                <w:b/>
                <w:bCs/>
                <w:sz w:val="20"/>
                <w:szCs w:val="20"/>
                <w:lang w:val="lv-LV"/>
              </w:rPr>
              <w:t>Manipulācija ar datiem</w:t>
            </w:r>
            <w:r w:rsidR="002A0572" w:rsidRPr="00AA0C1A">
              <w:rPr>
                <w:rFonts w:ascii="Verdana" w:eastAsia="Calibri" w:hAnsi="Verdana" w:cs="Calibri"/>
                <w:b/>
                <w:bCs/>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Kļūdas sistēmā var būt viegli atklājamas</w:t>
            </w:r>
            <w:r w:rsidR="008E65E0" w:rsidRPr="00AA0C1A">
              <w:rPr>
                <w:rFonts w:ascii="Verdana" w:eastAsia="Calibri" w:hAnsi="Verdana" w:cs="Calibri"/>
                <w:sz w:val="20"/>
                <w:szCs w:val="20"/>
                <w:lang w:val="lv-LV"/>
              </w:rPr>
              <w:t>, daži hakeri cenšas tās izmantot, lai iegūtu papildus punktus savām prasmēm. Tomēr, manipulācijas ar datiem, to viltošanas draudi ir daudz lielāka problēma. Datu vērtības var tikt mainītas un, lai arī tā vizuāli neizskatās nopietna problēma, tomēr, piemēram, finanšu informācijā tas uzreiz redzami izpaužas.</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403D3" w:rsidRPr="00AA0C1A" w:rsidRDefault="002403D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2403D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2.prioritātes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683966" w:rsidRPr="00AA0C1A">
              <w:rPr>
                <w:rFonts w:ascii="Verdana" w:eastAsia="Times New Roman" w:hAnsi="Verdana" w:cstheme="minorHAnsi"/>
                <w:sz w:val="20"/>
                <w:szCs w:val="20"/>
                <w:lang w:val="lv-LV"/>
              </w:rPr>
              <w:t>Vai Jūsu organizācijai ir IKT attīstības plāns?</w:t>
            </w:r>
            <w:r w:rsidRPr="00AA0C1A">
              <w:rPr>
                <w:rFonts w:ascii="Verdana" w:eastAsia="Times New Roman" w:hAnsi="Verdana" w:cstheme="minorHAnsi"/>
                <w:sz w:val="20"/>
                <w:szCs w:val="20"/>
                <w:lang w:val="lv-LV"/>
              </w:rPr>
              <w:t>?</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683966" w:rsidRPr="00AA0C1A">
              <w:rPr>
                <w:rFonts w:ascii="Verdana" w:eastAsia="Times New Roman" w:hAnsi="Verdana" w:cstheme="minorHAnsi"/>
                <w:sz w:val="20"/>
                <w:szCs w:val="20"/>
                <w:lang w:val="lv-LV"/>
              </w:rPr>
              <w:t>Kad IKT attīstības plāns pieņemts un cik bieži tas tiek pārskatīts?</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683966" w:rsidRPr="00AA0C1A">
              <w:rPr>
                <w:rFonts w:ascii="Verdana" w:eastAsia="Times New Roman" w:hAnsi="Verdana" w:cstheme="minorHAnsi"/>
                <w:sz w:val="20"/>
                <w:szCs w:val="20"/>
                <w:lang w:val="lv-LV"/>
              </w:rPr>
              <w:t>Drošības jautājumi un ugunsmūris?</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683966" w:rsidRPr="00AA0C1A">
              <w:rPr>
                <w:rFonts w:ascii="Verdana" w:eastAsia="Times New Roman" w:hAnsi="Verdana" w:cstheme="minorHAnsi"/>
                <w:sz w:val="20"/>
                <w:szCs w:val="20"/>
                <w:lang w:val="lv-LV"/>
              </w:rPr>
              <w:t>Cik lielā mērā jūsu organizācija izmanto jebkāda veida mākoņdatošanas pakalpojumus?</w:t>
            </w:r>
          </w:p>
          <w:p w:rsidR="00C756F6" w:rsidRPr="00AA0C1A" w:rsidRDefault="00C756F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683966" w:rsidRPr="00AA0C1A">
              <w:rPr>
                <w:rFonts w:ascii="Verdana" w:eastAsia="Times New Roman" w:hAnsi="Verdana" w:cstheme="minorHAnsi"/>
                <w:sz w:val="20"/>
                <w:szCs w:val="20"/>
                <w:lang w:val="lv-LV"/>
              </w:rPr>
              <w:t>Cik bieži ir problēmas, kas saistītas ar datu noplūdi vai datu zaudējumiem un citiem drošības jautājumiem?</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E50700"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Tīmekļa lapas izveide</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9"/>
        <w:gridCol w:w="6821"/>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E5070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116C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Valdības informāciju un pakalpojumus tīmeklī parasti nodrošina dažādas organizācijas kā atsevišķas tīmekļa lapas, datu bāzes, pakalpojumus, u.c. atšķirīgās WEB adresēs. Tas rada neērtības</w:t>
            </w:r>
            <w:r w:rsidR="009804E1" w:rsidRPr="00AA0C1A">
              <w:rPr>
                <w:rFonts w:ascii="Verdana" w:eastAsia="Calibri" w:hAnsi="Verdana" w:cs="Calibri"/>
                <w:sz w:val="20"/>
                <w:szCs w:val="20"/>
                <w:lang w:val="lv-LV"/>
              </w:rPr>
              <w:t xml:space="preserve"> gala lietotājiem. Vispirms, atbilstošas informācijas atrašana ir sarežģīta, jo nepieciešamas zināt administratīvās organizācijas nosaukumu, kas to piedāvā. Otrkārt, informācijai un pakalpojumiem bieži nepieciešama satura apkopošana no </w:t>
            </w:r>
            <w:r w:rsidR="00C72494" w:rsidRPr="00AA0C1A">
              <w:rPr>
                <w:rFonts w:ascii="Verdana" w:eastAsia="Calibri" w:hAnsi="Verdana" w:cs="Calibri"/>
                <w:sz w:val="20"/>
                <w:szCs w:val="20"/>
                <w:lang w:val="lv-LV"/>
              </w:rPr>
              <w:t>vairākām</w:t>
            </w:r>
            <w:r w:rsidR="009804E1" w:rsidRPr="00AA0C1A">
              <w:rPr>
                <w:rFonts w:ascii="Verdana" w:eastAsia="Calibri" w:hAnsi="Verdana" w:cs="Calibri"/>
                <w:sz w:val="20"/>
                <w:szCs w:val="20"/>
                <w:lang w:val="lv-LV"/>
              </w:rPr>
              <w:t xml:space="preserve"> informācijas sniedzējiem, kas ir grūti, ja neviendabīgu saturu nodrošina vairākas neatkarīgas tīmekļa vietnes. Piemēram, ja ir piedzimis bērns, informāciju, kas attiecas uz ģimeni, nodrošina veselības aprūpes organizācijas, soci</w:t>
            </w:r>
            <w:r w:rsidR="006364B5">
              <w:rPr>
                <w:rFonts w:ascii="Verdana" w:eastAsia="Calibri" w:hAnsi="Verdana" w:cs="Calibri"/>
                <w:sz w:val="20"/>
                <w:szCs w:val="20"/>
                <w:lang w:val="lv-LV"/>
              </w:rPr>
              <w:t>ā</w:t>
            </w:r>
            <w:r w:rsidR="009804E1" w:rsidRPr="00AA0C1A">
              <w:rPr>
                <w:rFonts w:ascii="Verdana" w:eastAsia="Calibri" w:hAnsi="Verdana" w:cs="Calibri"/>
                <w:sz w:val="20"/>
                <w:szCs w:val="20"/>
                <w:lang w:val="lv-LV"/>
              </w:rPr>
              <w:t>ļās organizācijas, baznīca, administratīvā pārvalde un citas. Portāli mēģina atvieglot šo problēmu, apkopojot saturu no dažādām organizācijām vienā tīmekļa vietnē, organizējot to atbilstoši klienta prasībām pēc informācijas.</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Tradi</w:t>
            </w:r>
            <w:r w:rsidR="009804E1" w:rsidRPr="00AA0C1A">
              <w:rPr>
                <w:rFonts w:ascii="Verdana" w:eastAsia="Calibri" w:hAnsi="Verdana" w:cs="Calibri"/>
                <w:sz w:val="20"/>
                <w:szCs w:val="20"/>
                <w:lang w:val="lv-LV"/>
              </w:rPr>
              <w:t>cionāli „</w:t>
            </w:r>
            <w:r w:rsidR="00314B8C" w:rsidRPr="00AA0C1A">
              <w:rPr>
                <w:rFonts w:ascii="Verdana" w:eastAsia="Calibri" w:hAnsi="Verdana" w:cs="Calibri"/>
                <w:sz w:val="20"/>
                <w:szCs w:val="20"/>
                <w:lang w:val="lv-LV"/>
              </w:rPr>
              <w:t>portāls</w:t>
            </w:r>
            <w:r w:rsidR="009804E1" w:rsidRPr="00AA0C1A">
              <w:rPr>
                <w:rFonts w:ascii="Verdana" w:eastAsia="Calibri" w:hAnsi="Verdana" w:cs="Calibri"/>
                <w:sz w:val="20"/>
                <w:szCs w:val="20"/>
                <w:lang w:val="lv-LV"/>
              </w:rPr>
              <w:t>” apzīmē vārtus, durvis, ieeju. Pasaules tīmekļa kontekstā tas ir nākošais solis digitālās kultūras attīstībā</w:t>
            </w:r>
            <w:r w:rsidR="001969B3" w:rsidRPr="00AA0C1A">
              <w:rPr>
                <w:rFonts w:ascii="Verdana" w:eastAsia="Calibri" w:hAnsi="Verdana" w:cs="Calibri"/>
                <w:sz w:val="20"/>
                <w:szCs w:val="20"/>
                <w:lang w:val="lv-LV"/>
              </w:rPr>
              <w:t xml:space="preserve">. Tīmekļa lapas nav vairs tikai pilnīgi pašpietiekamas, bet atļauj personalizāciju, darbplūsmu, paziņojumus, zināšanu pārvaldi un kopdarbību, infrastruktūras funkcionalitāti, informācijas integritāti un lietojumprogrammas. Portāla ideja ir savākt informāciju no atšķirīgiem avotiem un izveidot vienas pieturas tīmekļa vietni piekļuvei informācijai- kategorizētai (sadalīta pa tēmām) un personalizētai. Tas ir gandrīz kā personalizēts satura filtrs tīmeklī. Portāli bieži vien ir pirmā lapa, ko ielādē tīmekļa pārlūkprogramma, kad lietotājs pieslēdzas tīmeklim vai izvēlas no grāmatzīmēm. Kā papildus vērtību tie piedāvā meklēšanas pakalpojumus, kas bāzējas uz „klasisko” tīmekļa meklētājdienestu iespējām: </w:t>
            </w:r>
            <w:r w:rsidR="00BB7B3B" w:rsidRPr="00AA0C1A">
              <w:rPr>
                <w:rFonts w:ascii="Verdana" w:eastAsia="Calibri" w:hAnsi="Verdana" w:cs="Calibri"/>
                <w:sz w:val="20"/>
                <w:szCs w:val="20"/>
                <w:lang w:val="lv-LV"/>
              </w:rPr>
              <w:t>labi trenētu palīgu, kas zina kur meklēt un atrast, labi apgādātu laikrakstu kiosku, kurā ir pieejama jaunākā informācija uz apmeklētāja personālajiem pieprasījumiem; bezmaksas saziņas iespējas, tādas kā e- pasts un diskusijas. Tādejādi, tradicionāli virtuāli ceļrāži- meklēšanas dienesti, pārtop ieejas zālēs, vārtejās uz Internet, viegli lietojamiem vienas pieturas punktiem ikdienas tīmekļa pārlūkošanā. Portāla idejas vēlme: tīmekļa pārlūkotājs uzsāk savu ceļojumu tīmeklī modernā gaitenī un atrod vēlamo veļu atpakaļ uz sākuma punktu bez lielām grūtībām.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E5070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34699" w:rsidP="003E28FF">
            <w:p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Tīmekļa vietnes izveidošanas nozīmīgumu nedrīkst ignorēt. </w:t>
            </w:r>
            <w:r w:rsidR="00FD45ED" w:rsidRPr="00AA0C1A">
              <w:rPr>
                <w:rFonts w:ascii="Verdana" w:eastAsia="Calibri" w:hAnsi="Verdana" w:cs="Calibri"/>
                <w:sz w:val="20"/>
                <w:szCs w:val="20"/>
                <w:lang w:val="lv-LV"/>
              </w:rPr>
              <w:t>Vietējās pašvaldības piedāvā l</w:t>
            </w:r>
            <w:r w:rsidRPr="00AA0C1A">
              <w:rPr>
                <w:rFonts w:ascii="Verdana" w:eastAsia="Calibri" w:hAnsi="Verdana" w:cs="Calibri"/>
                <w:sz w:val="20"/>
                <w:szCs w:val="20"/>
                <w:lang w:val="lv-LV"/>
              </w:rPr>
              <w:t>iel</w:t>
            </w:r>
            <w:r w:rsidR="00FD45ED" w:rsidRPr="00AA0C1A">
              <w:rPr>
                <w:rFonts w:ascii="Verdana" w:eastAsia="Calibri" w:hAnsi="Verdana" w:cs="Calibri"/>
                <w:sz w:val="20"/>
                <w:szCs w:val="20"/>
                <w:lang w:val="lv-LV"/>
              </w:rPr>
              <w:t>u</w:t>
            </w:r>
            <w:r w:rsidRPr="00AA0C1A">
              <w:rPr>
                <w:rFonts w:ascii="Verdana" w:eastAsia="Calibri" w:hAnsi="Verdana" w:cs="Calibri"/>
                <w:sz w:val="20"/>
                <w:szCs w:val="20"/>
                <w:lang w:val="lv-LV"/>
              </w:rPr>
              <w:t xml:space="preserve"> skait</w:t>
            </w:r>
            <w:r w:rsidR="00FD45ED" w:rsidRPr="00AA0C1A">
              <w:rPr>
                <w:rFonts w:ascii="Verdana" w:eastAsia="Calibri" w:hAnsi="Verdana" w:cs="Calibri"/>
                <w:sz w:val="20"/>
                <w:szCs w:val="20"/>
                <w:lang w:val="lv-LV"/>
              </w:rPr>
              <w:t>u</w:t>
            </w:r>
            <w:r w:rsidRPr="00AA0C1A">
              <w:rPr>
                <w:rFonts w:ascii="Verdana" w:eastAsia="Calibri" w:hAnsi="Verdana" w:cs="Calibri"/>
                <w:sz w:val="20"/>
                <w:szCs w:val="20"/>
                <w:lang w:val="lv-LV"/>
              </w:rPr>
              <w:t xml:space="preserve"> sabiedrisku labumu un pakalpojumu</w:t>
            </w:r>
            <w:r w:rsidR="00FD45ED" w:rsidRPr="00AA0C1A">
              <w:rPr>
                <w:rFonts w:ascii="Verdana" w:eastAsia="Calibri" w:hAnsi="Verdana" w:cs="Calibri"/>
                <w:sz w:val="20"/>
                <w:szCs w:val="20"/>
                <w:lang w:val="lv-LV"/>
              </w:rPr>
              <w:t>, iekļaujot izglītību, sabiedrisko drošību, infrastruktūru un sabiedriskos pakalpojumus. Daudziem no šiem pakalpojumiem ir uz tīmekļa tehnoloģijām bāzētas sastāvdaļas ar mērķi piedāvāt vienas pieturas sabiedrisko pakalpojumu portālus. Vietējo pašvaldību tīmekļa portāliem pievērsta mazāka uzmanība e- pārvaldes aprakstos, bet tiem ir dažas lielākās problēmas. Piemēram, sabiedriskie pakalpojumi ir komplicēti un var iegūt lielāku efektivitāti pareizi izstrādātos un integrētos tīmekļa portālos.</w:t>
            </w:r>
          </w:p>
          <w:p w:rsidR="00A85CC8" w:rsidRPr="00AA0C1A" w:rsidRDefault="00A85CC8" w:rsidP="003E28FF">
            <w:pPr>
              <w:pBdr>
                <w:top w:val="nil"/>
                <w:left w:val="nil"/>
                <w:bottom w:val="nil"/>
                <w:right w:val="nil"/>
                <w:between w:val="nil"/>
                <w:bar w:val="nil"/>
              </w:pBdr>
              <w:tabs>
                <w:tab w:val="num" w:pos="720"/>
              </w:tabs>
              <w:spacing w:line="276" w:lineRule="auto"/>
              <w:jc w:val="both"/>
              <w:rPr>
                <w:rFonts w:ascii="Verdana" w:hAnsi="Verdana"/>
                <w:sz w:val="20"/>
                <w:szCs w:val="20"/>
                <w:lang w:val="lv-LV"/>
              </w:rPr>
            </w:pPr>
          </w:p>
          <w:p w:rsidR="002A0572" w:rsidRPr="00AA0C1A" w:rsidRDefault="005E7C01" w:rsidP="003E28FF">
            <w:p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Sabiedriskajai administrācijai un vietējām pašvaldībām ir nepieciešams izveidot un uzturēt tematiskos portālus. Šiem portāliem jāatbilst sekojošām pamatprasībām</w:t>
            </w:r>
            <w:r w:rsidR="002A0572" w:rsidRPr="00AA0C1A">
              <w:rPr>
                <w:rFonts w:ascii="Verdana" w:eastAsia="Calibri" w:hAnsi="Verdana" w:cs="Calibri"/>
                <w:sz w:val="20"/>
                <w:szCs w:val="20"/>
                <w:lang w:val="lv-LV"/>
              </w:rPr>
              <w:t>:</w:t>
            </w:r>
          </w:p>
          <w:p w:rsidR="002A0572" w:rsidRPr="00AA0C1A" w:rsidRDefault="005E7C01"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viegla piekļuve</w:t>
            </w:r>
            <w:r w:rsidR="002A0572" w:rsidRPr="00AA0C1A">
              <w:rPr>
                <w:rFonts w:ascii="Verdana" w:eastAsia="Calibri" w:hAnsi="Verdana" w:cs="Calibri"/>
                <w:sz w:val="20"/>
                <w:szCs w:val="20"/>
                <w:lang w:val="lv-LV"/>
              </w:rPr>
              <w:t>;</w:t>
            </w:r>
          </w:p>
          <w:p w:rsidR="002A0572" w:rsidRPr="00AA0C1A" w:rsidRDefault="005E7C01"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uz apmeklētāju orientēta, lietotājam draudzīga </w:t>
            </w:r>
            <w:r w:rsidR="00B7663F" w:rsidRPr="00AA0C1A">
              <w:rPr>
                <w:rFonts w:ascii="Verdana" w:eastAsia="Calibri" w:hAnsi="Verdana" w:cs="Calibri"/>
                <w:sz w:val="20"/>
                <w:szCs w:val="20"/>
                <w:lang w:val="lv-LV"/>
              </w:rPr>
              <w:t>grafisk</w:t>
            </w:r>
            <w:r w:rsidR="00B7663F">
              <w:rPr>
                <w:rFonts w:ascii="Verdana" w:eastAsia="Calibri" w:hAnsi="Verdana" w:cs="Calibri"/>
                <w:sz w:val="20"/>
                <w:szCs w:val="20"/>
                <w:lang w:val="lv-LV"/>
              </w:rPr>
              <w:t>ā</w:t>
            </w:r>
            <w:r w:rsidR="00B7663F"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saskarne</w:t>
            </w:r>
            <w:r w:rsidR="002A0572" w:rsidRPr="00AA0C1A">
              <w:rPr>
                <w:rFonts w:ascii="Verdana" w:eastAsia="Calibri" w:hAnsi="Verdana" w:cs="Calibri"/>
                <w:sz w:val="20"/>
                <w:szCs w:val="20"/>
                <w:lang w:val="lv-LV"/>
              </w:rPr>
              <w:t>;</w:t>
            </w:r>
          </w:p>
          <w:p w:rsidR="002A0572" w:rsidRPr="00AA0C1A" w:rsidRDefault="005E7C01"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skaidrība, vienkāršība</w:t>
            </w:r>
            <w:r w:rsidR="002A0572" w:rsidRPr="00AA0C1A">
              <w:rPr>
                <w:rFonts w:ascii="Verdana" w:eastAsia="Calibri" w:hAnsi="Verdana" w:cs="Calibri"/>
                <w:sz w:val="20"/>
                <w:szCs w:val="20"/>
                <w:lang w:val="lv-LV"/>
              </w:rPr>
              <w:t>;</w:t>
            </w:r>
          </w:p>
          <w:p w:rsidR="002A0572" w:rsidRPr="00AA0C1A" w:rsidRDefault="005E7C01"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tematiski strukturētas iespējas</w:t>
            </w:r>
            <w:r w:rsidR="002A0572" w:rsidRPr="00AA0C1A">
              <w:rPr>
                <w:rFonts w:ascii="Verdana" w:eastAsia="Calibri" w:hAnsi="Verdana" w:cs="Calibri"/>
                <w:sz w:val="20"/>
                <w:szCs w:val="20"/>
                <w:lang w:val="lv-LV"/>
              </w:rPr>
              <w:t>;</w:t>
            </w:r>
          </w:p>
          <w:p w:rsidR="002A0572" w:rsidRPr="00AA0C1A" w:rsidRDefault="005E7C01"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ticama, atjaunināta informācija un pakalpojumi- </w:t>
            </w:r>
            <w:r w:rsidR="00AB0190" w:rsidRPr="00AA0C1A">
              <w:rPr>
                <w:rFonts w:ascii="Verdana" w:eastAsia="Calibri" w:hAnsi="Verdana" w:cs="Calibri"/>
                <w:sz w:val="20"/>
                <w:szCs w:val="20"/>
                <w:lang w:val="lv-LV"/>
              </w:rPr>
              <w:t>vietējo pašvaldību gadījumā atbilstoši sekojoš</w:t>
            </w:r>
            <w:r w:rsidR="001D6FBB" w:rsidRPr="00AA0C1A">
              <w:rPr>
                <w:rFonts w:ascii="Verdana" w:eastAsia="Calibri" w:hAnsi="Verdana" w:cs="Calibri"/>
                <w:sz w:val="20"/>
                <w:szCs w:val="20"/>
                <w:lang w:val="lv-LV"/>
              </w:rPr>
              <w:t>ām</w:t>
            </w:r>
            <w:r w:rsidR="00AB0190" w:rsidRPr="00AA0C1A">
              <w:rPr>
                <w:rFonts w:ascii="Verdana" w:eastAsia="Calibri" w:hAnsi="Verdana" w:cs="Calibri"/>
                <w:sz w:val="20"/>
                <w:szCs w:val="20"/>
                <w:lang w:val="lv-LV"/>
              </w:rPr>
              <w:t xml:space="preserve"> </w:t>
            </w:r>
            <w:r w:rsidR="001D6FBB" w:rsidRPr="00AA0C1A">
              <w:rPr>
                <w:rFonts w:ascii="Verdana" w:eastAsia="Calibri" w:hAnsi="Verdana" w:cs="Calibri"/>
                <w:sz w:val="20"/>
                <w:szCs w:val="20"/>
                <w:lang w:val="lv-LV"/>
              </w:rPr>
              <w:t>pamatprasībām</w:t>
            </w:r>
            <w:r w:rsidR="002A0572" w:rsidRPr="00AA0C1A">
              <w:rPr>
                <w:rFonts w:ascii="Verdana" w:eastAsia="Calibri" w:hAnsi="Verdana" w:cs="Calibri"/>
                <w:sz w:val="20"/>
                <w:szCs w:val="20"/>
                <w:lang w:val="lv-LV"/>
              </w:rPr>
              <w:t>:</w:t>
            </w:r>
          </w:p>
          <w:p w:rsidR="002A0572" w:rsidRPr="00AA0C1A" w:rsidRDefault="00AB0190"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informācija par dzīvesvietām, dzīvesvietu tirgus</w:t>
            </w:r>
            <w:r w:rsidR="002A0572" w:rsidRPr="00AA0C1A">
              <w:rPr>
                <w:rFonts w:ascii="Verdana" w:eastAsia="Calibri" w:hAnsi="Verdana" w:cs="Calibri"/>
                <w:sz w:val="20"/>
                <w:szCs w:val="20"/>
                <w:lang w:val="lv-LV"/>
              </w:rPr>
              <w:t>;</w:t>
            </w:r>
          </w:p>
          <w:p w:rsidR="002A0572" w:rsidRPr="00AA0C1A" w:rsidRDefault="00AB0190"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informācija par vietējās pašvaldības </w:t>
            </w:r>
            <w:r w:rsidR="001D6FBB" w:rsidRPr="00AA0C1A">
              <w:rPr>
                <w:rFonts w:ascii="Verdana" w:eastAsia="Calibri" w:hAnsi="Verdana" w:cs="Calibri"/>
                <w:sz w:val="20"/>
                <w:szCs w:val="20"/>
                <w:lang w:val="lv-LV"/>
              </w:rPr>
              <w:t xml:space="preserve">un saistītām </w:t>
            </w:r>
            <w:r w:rsidRPr="00AA0C1A">
              <w:rPr>
                <w:rFonts w:ascii="Verdana" w:eastAsia="Calibri" w:hAnsi="Verdana" w:cs="Calibri"/>
                <w:sz w:val="20"/>
                <w:szCs w:val="20"/>
                <w:lang w:val="lv-LV"/>
              </w:rPr>
              <w:t>institūcijām</w:t>
            </w:r>
            <w:r w:rsidR="001D6FBB" w:rsidRPr="00AA0C1A">
              <w:rPr>
                <w:rFonts w:ascii="Verdana" w:eastAsia="Calibri" w:hAnsi="Verdana" w:cs="Calibri"/>
                <w:sz w:val="20"/>
                <w:szCs w:val="20"/>
                <w:lang w:val="lv-LV"/>
              </w:rPr>
              <w:t xml:space="preserve"> un vietējās pašvaldības aģentūrām</w:t>
            </w:r>
            <w:r w:rsidR="002A0572" w:rsidRPr="00AA0C1A">
              <w:rPr>
                <w:rFonts w:ascii="Verdana" w:eastAsia="Calibri" w:hAnsi="Verdana" w:cs="Calibri"/>
                <w:sz w:val="20"/>
                <w:szCs w:val="20"/>
                <w:lang w:val="lv-LV"/>
              </w:rPr>
              <w:t>;</w:t>
            </w:r>
          </w:p>
          <w:p w:rsidR="002A0572"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jāsatur iespēja izmantot elektroniskos administratīvos pakalpojumus</w:t>
            </w:r>
            <w:r w:rsidR="002A0572" w:rsidRPr="00AA0C1A">
              <w:rPr>
                <w:rFonts w:ascii="Verdana" w:eastAsia="Calibri" w:hAnsi="Verdana" w:cs="Calibri"/>
                <w:sz w:val="20"/>
                <w:szCs w:val="20"/>
                <w:lang w:val="lv-LV"/>
              </w:rPr>
              <w:t>;</w:t>
            </w:r>
          </w:p>
          <w:p w:rsidR="002A0572" w:rsidRPr="00AA0C1A" w:rsidRDefault="00314B8C"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uzņēmējdarbības</w:t>
            </w:r>
            <w:r w:rsidR="001D6FBB" w:rsidRPr="00AA0C1A">
              <w:rPr>
                <w:rFonts w:ascii="Verdana" w:eastAsia="Calibri" w:hAnsi="Verdana" w:cs="Calibri"/>
                <w:sz w:val="20"/>
                <w:szCs w:val="20"/>
                <w:lang w:val="lv-LV"/>
              </w:rPr>
              <w:t>, komerciālā, sabiedriskā un cita informācija</w:t>
            </w:r>
            <w:r w:rsidR="002A0572" w:rsidRPr="00AA0C1A">
              <w:rPr>
                <w:rFonts w:ascii="Verdana" w:eastAsia="Calibri" w:hAnsi="Verdana" w:cs="Calibri"/>
                <w:sz w:val="20"/>
                <w:szCs w:val="20"/>
                <w:lang w:val="lv-LV"/>
              </w:rPr>
              <w:t>;</w:t>
            </w:r>
          </w:p>
          <w:p w:rsidR="001D6FBB"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darbība bez kļūdām, ātra;</w:t>
            </w:r>
          </w:p>
          <w:p w:rsidR="002A0572"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satura pārvalde, pamatojoties uz monitoringu un lietotāju izvēles analīzi</w:t>
            </w:r>
            <w:r w:rsidR="002A0572" w:rsidRPr="00AA0C1A">
              <w:rPr>
                <w:rFonts w:ascii="Verdana" w:eastAsia="Calibri" w:hAnsi="Verdana" w:cs="Calibri"/>
                <w:sz w:val="20"/>
                <w:szCs w:val="20"/>
                <w:lang w:val="lv-LV"/>
              </w:rPr>
              <w:t>;</w:t>
            </w:r>
          </w:p>
          <w:p w:rsidR="002A0572"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datu drošība, personas datu aizsardzība</w:t>
            </w:r>
            <w:r w:rsidR="002A0572" w:rsidRPr="00AA0C1A">
              <w:rPr>
                <w:rFonts w:ascii="Verdana" w:eastAsia="Calibri" w:hAnsi="Verdana" w:cs="Calibri"/>
                <w:sz w:val="20"/>
                <w:szCs w:val="20"/>
                <w:lang w:val="lv-LV"/>
              </w:rPr>
              <w:t>;</w:t>
            </w:r>
          </w:p>
          <w:p w:rsidR="002A0572"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satura nodrošināšana vairākās valodās (tūrismam, nacionālajām minoritātēm, sadraudzības pilsētām);</w:t>
            </w:r>
          </w:p>
          <w:p w:rsidR="002A0572" w:rsidRPr="00AA0C1A" w:rsidRDefault="001D6FBB" w:rsidP="003E28FF">
            <w:pPr>
              <w:numPr>
                <w:ilvl w:val="0"/>
                <w:numId w:val="12"/>
              </w:numPr>
              <w:pBdr>
                <w:top w:val="nil"/>
                <w:left w:val="nil"/>
                <w:bottom w:val="nil"/>
                <w:right w:val="nil"/>
                <w:between w:val="nil"/>
                <w:bar w:val="nil"/>
              </w:pBdr>
              <w:tabs>
                <w:tab w:val="num" w:pos="720"/>
              </w:tabs>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saderība ar</w:t>
            </w:r>
            <w:r w:rsidR="002A0572" w:rsidRPr="00AA0C1A">
              <w:rPr>
                <w:rFonts w:ascii="Verdana" w:eastAsia="Calibri" w:hAnsi="Verdana" w:cs="Calibri"/>
                <w:sz w:val="20"/>
                <w:szCs w:val="20"/>
                <w:lang w:val="lv-LV"/>
              </w:rPr>
              <w:t xml:space="preserve"> W3C WAI </w:t>
            </w:r>
            <w:r w:rsidRPr="00AA0C1A">
              <w:rPr>
                <w:rFonts w:ascii="Verdana" w:eastAsia="Calibri" w:hAnsi="Verdana" w:cs="Calibri"/>
                <w:sz w:val="20"/>
                <w:szCs w:val="20"/>
                <w:lang w:val="lv-LV"/>
              </w:rPr>
              <w:t>rekomendācijām</w:t>
            </w:r>
            <w:r w:rsidR="002A0572" w:rsidRPr="00AA0C1A">
              <w:rPr>
                <w:rFonts w:ascii="Verdana" w:eastAsia="Calibri" w:hAnsi="Verdana" w:cs="Calibri"/>
                <w:sz w:val="20"/>
                <w:szCs w:val="20"/>
                <w:lang w:val="lv-LV"/>
              </w:rPr>
              <w:t xml:space="preserve"> </w:t>
            </w:r>
            <w:r w:rsidR="00992CE4">
              <w:rPr>
                <w:rFonts w:ascii="Verdana" w:eastAsia="Calibri" w:hAnsi="Verdana" w:cs="Calibri"/>
                <w:sz w:val="20"/>
                <w:szCs w:val="20"/>
                <w:lang w:val="lv-LV"/>
              </w:rPr>
              <w:t>iekļautības</w:t>
            </w:r>
            <w:r w:rsidRPr="00AA0C1A">
              <w:rPr>
                <w:rFonts w:ascii="Verdana" w:eastAsia="Calibri" w:hAnsi="Verdana" w:cs="Calibri"/>
                <w:sz w:val="20"/>
                <w:szCs w:val="20"/>
                <w:lang w:val="lv-LV"/>
              </w:rPr>
              <w:t xml:space="preserve"> kontekstā</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354E0" w:rsidRPr="00AA0C1A" w:rsidRDefault="001354E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1354E0"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lastRenderedPageBreak/>
              <w:t>3.prioritātes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lastRenderedPageBreak/>
              <w:t xml:space="preserve">* </w:t>
            </w:r>
            <w:r w:rsidR="00F70BD5" w:rsidRPr="00AA0C1A">
              <w:rPr>
                <w:rFonts w:ascii="Verdana" w:eastAsia="Times New Roman" w:hAnsi="Verdana" w:cstheme="minorHAnsi"/>
                <w:sz w:val="20"/>
                <w:szCs w:val="20"/>
                <w:lang w:val="lv-LV"/>
              </w:rPr>
              <w:t>Cik daudz ir apmeklētāju pašvaldības tīmekļa lapai salīdzinājumā ar iedzīvotāju skaitu pašvaldībā?</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F70BD5" w:rsidRPr="00AA0C1A">
              <w:rPr>
                <w:rFonts w:ascii="Verdana" w:eastAsia="Times New Roman" w:hAnsi="Verdana" w:cstheme="minorHAnsi"/>
                <w:sz w:val="20"/>
                <w:szCs w:val="20"/>
                <w:lang w:val="lv-LV"/>
              </w:rPr>
              <w:t xml:space="preserve">Cik liels ir tiešsaistes pakalpojumu lietojums procentuāli no </w:t>
            </w:r>
            <w:r w:rsidR="00F70BD5" w:rsidRPr="00AA0C1A">
              <w:rPr>
                <w:rFonts w:ascii="Verdana" w:eastAsia="Times New Roman" w:hAnsi="Verdana" w:cstheme="minorHAnsi"/>
                <w:sz w:val="20"/>
                <w:szCs w:val="20"/>
                <w:lang w:val="lv-LV"/>
              </w:rPr>
              <w:lastRenderedPageBreak/>
              <w:t>pašvaldībā dzīvojošo skaita?</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F70BD5" w:rsidRPr="00AA0C1A">
              <w:rPr>
                <w:rFonts w:ascii="Verdana" w:eastAsia="Times New Roman" w:hAnsi="Verdana" w:cstheme="minorHAnsi"/>
                <w:sz w:val="20"/>
                <w:szCs w:val="20"/>
                <w:lang w:val="lv-LV"/>
              </w:rPr>
              <w:t>Cik bieži tiek atjaunināta tīmekļa lapa un tiešsaistes pakalpojumi?</w:t>
            </w:r>
          </w:p>
          <w:p w:rsidR="00C756F6" w:rsidRPr="00AA0C1A" w:rsidRDefault="00C756F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F70BD5" w:rsidRPr="00AA0C1A">
              <w:rPr>
                <w:rFonts w:ascii="Verdana" w:eastAsia="Times New Roman" w:hAnsi="Verdana" w:cstheme="minorHAnsi"/>
                <w:sz w:val="20"/>
                <w:szCs w:val="20"/>
                <w:lang w:val="lv-LV"/>
              </w:rPr>
              <w:t>Vai ir persona vai personas, kuru pienākumos ietilpst rūpēties par tiešsaistes pakalpojumiem?</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B086E"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Sabiedrisko dokumentu pārskatāmība un administratīvais caurspīdīgums</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1"/>
        <w:gridCol w:w="6769"/>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B086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570E2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Tā kā pastāv saikne starp caurspīdīgumu un atbildību, piekļuve pārvaldes informācijai ir pastāvīgu rūpju objekts iedzīvotājiem. Tas ir vislabāk redzams vietējās pašvaldībās, jo tā ir tuva iedzīvotājiem un pakalpojumu sniegšanas pienākumi nav koncentrēti lokālā līmenī. IKT izmantošana vietējās pašvaldībās kļūst aizvien plašāka un plašāka. Taču iespējamie ieguvumi no IKT ieviešanas vietējās pašvaldībās sniedzas tālāk nekā efektivitātes, lietderības un ekonomijas veicināšana. IKT var veicināt sabiedrības uzticību un līdzdalību, tādējādi uzlabojot vietējās demokrātijas kvalitāti.</w:t>
            </w:r>
          </w:p>
          <w:p w:rsidR="002A0572" w:rsidRPr="00AA0C1A" w:rsidRDefault="00570E2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Demokrātiskās valstīs pilsoņu piekļūšanu informācijai garantē likums, un, ja šīs tiesības ir apdraudētas, tie var griezties</w:t>
            </w:r>
            <w:r w:rsidR="00AF5E46" w:rsidRPr="00AA0C1A">
              <w:rPr>
                <w:rFonts w:ascii="Verdana" w:eastAsia="Calibri" w:hAnsi="Verdana" w:cs="Calibri"/>
                <w:sz w:val="20"/>
                <w:szCs w:val="20"/>
                <w:lang w:val="lv-LV"/>
              </w:rPr>
              <w:t xml:space="preserve"> īpašās pārvaldes iestādēs, lai nodrošinātu piekļuvi. Taču šīm tiesībām ir maza nozīme, ja sabiedriskā sektora institūcijas neatvieglo</w:t>
            </w:r>
            <w:r w:rsidR="00652008" w:rsidRPr="00AA0C1A">
              <w:rPr>
                <w:rFonts w:ascii="Verdana" w:eastAsia="Calibri" w:hAnsi="Verdana" w:cs="Calibri"/>
                <w:sz w:val="20"/>
                <w:szCs w:val="20"/>
                <w:lang w:val="lv-LV"/>
              </w:rPr>
              <w:t xml:space="preserve"> faktisku piekļuvi attiecīgajai informācijai, tas ir valsts iestādes ne tikai ievēro obligātās informācijas atklāšanu saskaņā ar likumu, bet galvenokārt to izdara tā, lai veicinātu šīs informācijas izmantošanu no iedzīvotāju puses. Informācija jābūt pietiekamai,  lai pilsoņi varētu zināt,  kur un cik daudz finanšu līdzekļu tiek piešķirti,  un kā tos izmanto,  (lēmumu pieņemšanas process). IKT izmantošanas fokuss vēršams kā </w:t>
            </w:r>
            <w:r w:rsidR="00992CE4" w:rsidRPr="00AA0C1A">
              <w:rPr>
                <w:rFonts w:ascii="Verdana" w:eastAsia="Calibri" w:hAnsi="Verdana" w:cs="Calibri"/>
                <w:sz w:val="20"/>
                <w:szCs w:val="20"/>
                <w:lang w:val="lv-LV"/>
              </w:rPr>
              <w:t>līdzeklis</w:t>
            </w:r>
            <w:r w:rsidR="00652008" w:rsidRPr="00AA0C1A">
              <w:rPr>
                <w:rFonts w:ascii="Verdana" w:eastAsia="Calibri" w:hAnsi="Verdana" w:cs="Calibri"/>
                <w:sz w:val="20"/>
                <w:szCs w:val="20"/>
                <w:lang w:val="lv-LV"/>
              </w:rPr>
              <w:t xml:space="preserve"> budžeta un finansu informācijas izplatīšanai. Ar Interneta izplatību </w:t>
            </w:r>
            <w:r w:rsidR="00992CE4" w:rsidRPr="00AA0C1A">
              <w:rPr>
                <w:rFonts w:ascii="Verdana" w:eastAsia="Calibri" w:hAnsi="Verdana" w:cs="Calibri"/>
                <w:sz w:val="20"/>
                <w:szCs w:val="20"/>
                <w:lang w:val="lv-LV"/>
              </w:rPr>
              <w:t>centrālajām</w:t>
            </w:r>
            <w:r w:rsidR="00652008" w:rsidRPr="00AA0C1A">
              <w:rPr>
                <w:rFonts w:ascii="Verdana" w:eastAsia="Calibri" w:hAnsi="Verdana" w:cs="Calibri"/>
                <w:sz w:val="20"/>
                <w:szCs w:val="20"/>
                <w:lang w:val="lv-LV"/>
              </w:rPr>
              <w:t xml:space="preserve"> un vietējām pašvaldībām kļuva daudz vieglāk padarīt informāciju sabiedriski pieejamāku un uzlabot atbildību. Tomēr jāatzīmē, ka pašvaldībām </w:t>
            </w:r>
            <w:r w:rsidR="00A63DFE" w:rsidRPr="00AA0C1A">
              <w:rPr>
                <w:rFonts w:ascii="Verdana" w:eastAsia="Calibri" w:hAnsi="Verdana" w:cs="Calibri"/>
                <w:sz w:val="20"/>
                <w:szCs w:val="20"/>
                <w:lang w:val="lv-LV"/>
              </w:rPr>
              <w:t>ir</w:t>
            </w:r>
            <w:r w:rsidR="00652008" w:rsidRPr="00AA0C1A">
              <w:rPr>
                <w:rFonts w:ascii="Verdana" w:eastAsia="Calibri" w:hAnsi="Verdana" w:cs="Calibri"/>
                <w:sz w:val="20"/>
                <w:szCs w:val="20"/>
                <w:lang w:val="lv-LV"/>
              </w:rPr>
              <w:t xml:space="preserve"> būtiski ieguldījumi pakalpojumu sniegšanā Internet tīklā</w:t>
            </w:r>
            <w:r w:rsidR="00A63DFE" w:rsidRPr="00AA0C1A">
              <w:rPr>
                <w:rFonts w:ascii="Verdana" w:eastAsia="Calibri" w:hAnsi="Verdana" w:cs="Calibri"/>
                <w:sz w:val="20"/>
                <w:szCs w:val="20"/>
                <w:lang w:val="lv-LV"/>
              </w:rPr>
              <w:t xml:space="preserve">, izplatot vispārēju un reklāmas informāciju, vienlaikus atmetot Interneta nozīmi kā rīka iedzīvotāju informēšanai saistībā ar ekonomisko un finansiālo administrāciju. Galvenais mērķis ir pilnvērtīgā IKT izmantošanā, lai nodrošinātu savlaicīgu, precīzu un viegli </w:t>
            </w:r>
            <w:r w:rsidR="00A63DFE" w:rsidRPr="00AA0C1A">
              <w:rPr>
                <w:rFonts w:ascii="Verdana" w:eastAsia="Calibri" w:hAnsi="Verdana" w:cs="Calibri"/>
                <w:sz w:val="20"/>
                <w:szCs w:val="20"/>
                <w:lang w:val="lv-LV"/>
              </w:rPr>
              <w:lastRenderedPageBreak/>
              <w:t>izmantojamu informāciju iedzīvotājiem un citiem labuma guvējiem, tādejādi sasniedzot galamērķi uzticības veicināšanā vietējām pašvaldībām. Ir bijuši centieni „atvērt” valsts institūcijas, sniedzot vairāk informācijas iedzīvotājiem, bet šī informācija joprojām ir sadrumstalota, bieži vien nav sekojošai analīzei piemērotākajā formātā, un dažkārt nav saistīta ar budžeta sagatavošanu un valsts izdevumiem.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B086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63DF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Sekojošas priekšrocības </w:t>
            </w:r>
            <w:r w:rsidR="00485F1A" w:rsidRPr="00AA0C1A">
              <w:rPr>
                <w:rFonts w:ascii="Verdana" w:eastAsia="Calibri" w:hAnsi="Verdana" w:cs="Calibri"/>
                <w:sz w:val="20"/>
                <w:szCs w:val="20"/>
                <w:lang w:val="lv-LV"/>
              </w:rPr>
              <w:t xml:space="preserve">gan vietējām pašvaldībām, gan vietējiem iedzīvotājiem </w:t>
            </w:r>
            <w:r w:rsidRPr="00AA0C1A">
              <w:rPr>
                <w:rFonts w:ascii="Verdana" w:eastAsia="Calibri" w:hAnsi="Verdana" w:cs="Calibri"/>
                <w:sz w:val="20"/>
                <w:szCs w:val="20"/>
                <w:lang w:val="lv-LV"/>
              </w:rPr>
              <w:t>var tikt sasniegtas pastiprinot caurspīdīgumu</w:t>
            </w:r>
            <w:r w:rsidR="002A0572" w:rsidRPr="00AA0C1A">
              <w:rPr>
                <w:rFonts w:ascii="Verdana" w:eastAsia="Calibri" w:hAnsi="Verdana" w:cs="Calibri"/>
                <w:sz w:val="20"/>
                <w:szCs w:val="20"/>
                <w:lang w:val="lv-LV"/>
              </w:rPr>
              <w:t>:</w:t>
            </w:r>
          </w:p>
          <w:p w:rsidR="002A0572" w:rsidRPr="00AA0C1A" w:rsidRDefault="00485F1A"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Vispusība</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Vietējās pašvaldības piedāvā visaptverošāku</w:t>
            </w:r>
            <w:r w:rsidR="00992CE4">
              <w:rPr>
                <w:rFonts w:ascii="Verdana" w:eastAsia="Calibri" w:hAnsi="Verdana" w:cs="Calibri"/>
                <w:sz w:val="20"/>
                <w:szCs w:val="20"/>
                <w:lang w:val="lv-LV"/>
              </w:rPr>
              <w:t>,</w:t>
            </w:r>
            <w:r w:rsidRPr="00AA0C1A">
              <w:rPr>
                <w:rFonts w:ascii="Verdana" w:eastAsia="Calibri" w:hAnsi="Verdana" w:cs="Calibri"/>
                <w:sz w:val="20"/>
                <w:szCs w:val="20"/>
                <w:lang w:val="lv-LV"/>
              </w:rPr>
              <w:t xml:space="preserve"> plašāku un informāciju par izdevumiem, iekļaujot līgumus un subsīdijas ar privāto sektoru</w:t>
            </w:r>
            <w:r w:rsidR="002A0572" w:rsidRPr="00AA0C1A">
              <w:rPr>
                <w:rFonts w:ascii="Verdana" w:eastAsia="Calibri" w:hAnsi="Verdana" w:cs="Calibri"/>
                <w:sz w:val="20"/>
                <w:szCs w:val="20"/>
                <w:lang w:val="lv-LV"/>
              </w:rPr>
              <w:t>.</w:t>
            </w:r>
          </w:p>
          <w:p w:rsidR="002A0572" w:rsidRPr="00AA0C1A" w:rsidRDefault="00485F1A"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Minimālas barjeras vai aizkavēšanās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Atklājiet visus izdevumus- lielus un mazus, tiešos un netiešos, regulāri atjaunojot informāciju</w:t>
            </w:r>
            <w:r w:rsidR="002A0572" w:rsidRPr="00AA0C1A">
              <w:rPr>
                <w:rFonts w:ascii="Verdana" w:eastAsia="Calibri" w:hAnsi="Verdana" w:cs="Calibri"/>
                <w:sz w:val="20"/>
                <w:szCs w:val="20"/>
                <w:lang w:val="lv-LV"/>
              </w:rPr>
              <w:t>.</w:t>
            </w:r>
          </w:p>
          <w:p w:rsidR="002A0572" w:rsidRPr="00AA0C1A" w:rsidRDefault="00485F1A"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Vietējā jurisdikcija un iestādes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Atklājiet visu </w:t>
            </w:r>
            <w:r w:rsidR="00992CE4" w:rsidRPr="00AA0C1A">
              <w:rPr>
                <w:rFonts w:ascii="Verdana" w:eastAsia="Calibri" w:hAnsi="Verdana" w:cs="Calibri"/>
                <w:sz w:val="20"/>
                <w:szCs w:val="20"/>
                <w:lang w:val="lv-LV"/>
              </w:rPr>
              <w:t>vietējās</w:t>
            </w:r>
            <w:r w:rsidRPr="00AA0C1A">
              <w:rPr>
                <w:rFonts w:ascii="Verdana" w:eastAsia="Calibri" w:hAnsi="Verdana" w:cs="Calibri"/>
                <w:sz w:val="20"/>
                <w:szCs w:val="20"/>
                <w:lang w:val="lv-LV"/>
              </w:rPr>
              <w:t xml:space="preserve"> pašvaldības aģentūru un institūciju izdevumus, ieskaitot neatkarīgās iestādes</w:t>
            </w:r>
            <w:r w:rsidR="002A0572" w:rsidRPr="00AA0C1A">
              <w:rPr>
                <w:rFonts w:ascii="Verdana" w:eastAsia="Calibri" w:hAnsi="Verdana" w:cs="Calibri"/>
                <w:sz w:val="20"/>
                <w:szCs w:val="20"/>
                <w:lang w:val="lv-LV"/>
              </w:rPr>
              <w:t>.</w:t>
            </w:r>
          </w:p>
          <w:p w:rsidR="002A0572" w:rsidRPr="00AA0C1A" w:rsidRDefault="00485F1A"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Līgumi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Atklājiet detalizētu informāciju par katru vietējās pašvaldības līgumu, norādot tā mērķi un efektivitāti, kā arī apakšuzņēmēju izdevumus.</w:t>
            </w:r>
            <w:r w:rsidR="002A0572" w:rsidRPr="00AA0C1A">
              <w:rPr>
                <w:rFonts w:ascii="Verdana" w:eastAsia="Calibri" w:hAnsi="Verdana" w:cs="Calibri"/>
                <w:sz w:val="20"/>
                <w:szCs w:val="20"/>
                <w:lang w:val="lv-LV"/>
              </w:rPr>
              <w:t>.</w:t>
            </w:r>
          </w:p>
          <w:p w:rsidR="002A0572" w:rsidRPr="00AA0C1A" w:rsidRDefault="00485F1A"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Subsīdijas</w:t>
            </w:r>
            <w:r w:rsidR="002A0572" w:rsidRPr="00AA0C1A">
              <w:rPr>
                <w:rFonts w:ascii="Verdana" w:eastAsia="Calibri" w:hAnsi="Verdana" w:cs="Calibri"/>
                <w:sz w:val="20"/>
                <w:szCs w:val="20"/>
                <w:lang w:val="lv-LV"/>
              </w:rPr>
              <w:t xml:space="preserve"> </w:t>
            </w:r>
            <w:r w:rsidR="008C0DE4" w:rsidRPr="00AA0C1A">
              <w:rPr>
                <w:rFonts w:ascii="Verdana" w:eastAsia="Calibri" w:hAnsi="Verdana" w:cs="Calibri"/>
                <w:sz w:val="20"/>
                <w:szCs w:val="20"/>
                <w:lang w:val="lv-LV"/>
              </w:rPr>
              <w:t>- Atklājiet detalizētu informāciju, iekļaujot mērķi un iznākumu katrai subsīdijai. Izstrādājiet vienotu ekonomiskās attīstības budžetu, lai koordinētu informāciju par dažādām programmām. Iestrādājiet automātisku mehānismu subsīdiju atgūšanai, ja saņēmējs nav izpildījis apsolīto.</w:t>
            </w:r>
          </w:p>
          <w:p w:rsidR="002A0572" w:rsidRPr="00AA0C1A" w:rsidRDefault="008C0DE4"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Viena pietura</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Vietējās pašvaldības piedāvā vienu centrālo tīmekļa vietni, kur iedzīvotāji var sameklēt visus izdevumus. Atklātības likumi paredz nodrošināt informāciju par valdības izdevumiem, ja vien iedzīvotāji zina, kur tos meklēt. Bet iedzīvotājiem jāpiekļūst neskaitāmām tīmekļa lapām, jāgriežas dažādu aģentūru birojos, jāizlasa biezi ziņojumi, jāveic formāli informācijas pieprasījumi un jāizprot sarežģītas birokrātiskas struktūras</w:t>
            </w:r>
            <w:r w:rsidR="00F92459" w:rsidRPr="00AA0C1A">
              <w:rPr>
                <w:rFonts w:ascii="Verdana" w:eastAsia="Calibri" w:hAnsi="Verdana" w:cs="Calibri"/>
                <w:sz w:val="20"/>
                <w:szCs w:val="20"/>
                <w:lang w:val="lv-LV"/>
              </w:rPr>
              <w:t>, lai konstatētu kas ir un kas nav iekļauts.</w:t>
            </w:r>
          </w:p>
          <w:p w:rsidR="002A0572" w:rsidRPr="00AA0C1A" w:rsidRDefault="00F92459"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Viena klikšķa attālumā</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Komerciālie Internet pakalpojumu sniedzēji zina, ka daži lieki peles klikšķi visticamāk, attālinās lietotājus no to mērķa. Vietējām pašvaldībām jāpiedāvā gan plaši pārlūkojamas, </w:t>
            </w:r>
            <w:r w:rsidR="00992CE4" w:rsidRPr="00AA0C1A">
              <w:rPr>
                <w:rFonts w:ascii="Verdana" w:eastAsia="Calibri" w:hAnsi="Verdana" w:cs="Calibri"/>
                <w:sz w:val="20"/>
                <w:szCs w:val="20"/>
                <w:lang w:val="lv-LV"/>
              </w:rPr>
              <w:t>vispār saprotamas</w:t>
            </w:r>
            <w:r w:rsidRPr="00AA0C1A">
              <w:rPr>
                <w:rFonts w:ascii="Verdana" w:eastAsia="Calibri" w:hAnsi="Verdana" w:cs="Calibri"/>
                <w:sz w:val="20"/>
                <w:szCs w:val="20"/>
                <w:lang w:val="lv-LV"/>
              </w:rPr>
              <w:t xml:space="preserve"> kategorijas gan meklēšana pēc noteikta atslēgvārda valdības izdevumu pārlūkošanai.</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92459" w:rsidRPr="00AA0C1A" w:rsidRDefault="00F9245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F9245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4.prioritātes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756F6" w:rsidRPr="00AA0C1A" w:rsidRDefault="00C756F6" w:rsidP="003E28FF">
            <w:pPr>
              <w:spacing w:line="276" w:lineRule="auto"/>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F92459" w:rsidRPr="00AA0C1A">
              <w:rPr>
                <w:rFonts w:ascii="Verdana" w:eastAsia="Times New Roman" w:hAnsi="Verdana" w:cstheme="minorHAnsi"/>
                <w:sz w:val="20"/>
                <w:szCs w:val="20"/>
                <w:lang w:val="lv-LV"/>
              </w:rPr>
              <w:t>Kurus no pakalpojumiem Jūs piedāvājat tiešsaistē?</w:t>
            </w:r>
          </w:p>
          <w:p w:rsidR="002A0572"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F92459" w:rsidRPr="00AA0C1A">
              <w:rPr>
                <w:rFonts w:ascii="Verdana" w:eastAsia="Times New Roman" w:hAnsi="Verdana" w:cstheme="minorHAnsi"/>
                <w:sz w:val="20"/>
                <w:szCs w:val="20"/>
                <w:lang w:val="lv-LV"/>
              </w:rPr>
              <w:t>Novērtējiet procentuāli, kādus pakalpojumus Jūs nodrošināt?</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F92459" w:rsidRPr="00AA0C1A">
              <w:rPr>
                <w:rFonts w:ascii="Verdana" w:eastAsia="Times New Roman" w:hAnsi="Verdana" w:cstheme="minorHAnsi"/>
                <w:sz w:val="20"/>
                <w:szCs w:val="20"/>
                <w:lang w:val="lv-LV"/>
              </w:rPr>
              <w:t>Kāds ir tīmekļa mājas lapas un tiešsaistes pakalpojumu atjaunināšanas intervāls?</w:t>
            </w:r>
          </w:p>
          <w:p w:rsidR="00C756F6" w:rsidRPr="00AA0C1A" w:rsidRDefault="00C756F6"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F92459" w:rsidRPr="00AA0C1A">
              <w:rPr>
                <w:rFonts w:ascii="Verdana" w:eastAsia="Times New Roman" w:hAnsi="Verdana" w:cstheme="minorHAnsi"/>
                <w:sz w:val="20"/>
                <w:szCs w:val="20"/>
                <w:lang w:val="lv-LV"/>
              </w:rPr>
              <w:t>Cik daudz</w:t>
            </w:r>
            <w:r w:rsidRPr="00AA0C1A">
              <w:rPr>
                <w:rFonts w:ascii="Verdana" w:eastAsia="Times New Roman" w:hAnsi="Verdana" w:cstheme="minorHAnsi"/>
                <w:sz w:val="20"/>
                <w:szCs w:val="20"/>
                <w:lang w:val="lv-LV"/>
              </w:rPr>
              <w:t xml:space="preserve"> Web 2.0 </w:t>
            </w:r>
            <w:r w:rsidR="00F92459" w:rsidRPr="00AA0C1A">
              <w:rPr>
                <w:rFonts w:ascii="Verdana" w:eastAsia="Times New Roman" w:hAnsi="Verdana" w:cstheme="minorHAnsi"/>
                <w:sz w:val="20"/>
                <w:szCs w:val="20"/>
                <w:lang w:val="lv-LV"/>
              </w:rPr>
              <w:t>rīku Jūs lietojat pašvaldības darbā</w:t>
            </w:r>
            <w:r w:rsidRPr="00AA0C1A">
              <w:rPr>
                <w:rFonts w:ascii="Verdana" w:eastAsia="Times New Roman" w:hAnsi="Verdana" w:cstheme="minorHAnsi"/>
                <w:sz w:val="20"/>
                <w:szCs w:val="20"/>
                <w:lang w:val="lv-LV"/>
              </w:rPr>
              <w:t>?</w:t>
            </w:r>
          </w:p>
          <w:p w:rsidR="00C756F6" w:rsidRPr="00AA0C1A" w:rsidRDefault="00C756F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F92459" w:rsidRPr="00AA0C1A">
              <w:rPr>
                <w:rFonts w:ascii="Verdana" w:eastAsia="Times New Roman" w:hAnsi="Verdana" w:cstheme="minorHAnsi"/>
                <w:sz w:val="20"/>
                <w:szCs w:val="20"/>
                <w:lang w:val="lv-LV"/>
              </w:rPr>
              <w:t>Vai Jūs piedāvājat ģeogrāfisko datu informācijas sistēmu tīmeklī?</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D54269"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Citu institūciju digitālās attīstības aptauja un iespējamā sadarbība</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sz w:val="20"/>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6146"/>
      </w:tblGrid>
      <w:tr w:rsidR="00BC7B5F" w:rsidRPr="00AA0C1A" w:rsidTr="007547FF">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D5426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34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D5426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Lai izstrādātu IKT attīstības stratēģiju, vietējām pašvaldībām jāņem vērā sekojoši aspekti</w:t>
            </w:r>
            <w:r w:rsidR="002A0572" w:rsidRPr="00AA0C1A">
              <w:rPr>
                <w:rFonts w:ascii="Verdana" w:eastAsia="Calibri" w:hAnsi="Verdana" w:cs="Calibri"/>
                <w:sz w:val="20"/>
                <w:szCs w:val="20"/>
                <w:lang w:val="lv-LV"/>
              </w:rPr>
              <w:t>:</w:t>
            </w:r>
          </w:p>
          <w:p w:rsidR="002A0572" w:rsidRPr="00AA0C1A" w:rsidRDefault="00D54269" w:rsidP="003E28FF">
            <w:pPr>
              <w:pStyle w:val="Sarakstarindkopa"/>
              <w:numPr>
                <w:ilvl w:val="0"/>
                <w:numId w:val="13"/>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Attiecību līmeņa paaugstināšana ar citām institūcijām, lai pastiprinātu procesu digitalizāciju</w:t>
            </w:r>
            <w:r w:rsidR="002A0572" w:rsidRPr="00AA0C1A">
              <w:rPr>
                <w:rFonts w:ascii="Verdana" w:eastAsia="Calibri" w:hAnsi="Verdana" w:cs="Calibri"/>
                <w:sz w:val="20"/>
                <w:szCs w:val="20"/>
                <w:lang w:val="lv-LV"/>
              </w:rPr>
              <w:t>,</w:t>
            </w:r>
          </w:p>
          <w:p w:rsidR="002A0572" w:rsidRPr="00AA0C1A" w:rsidRDefault="00D54269" w:rsidP="003E28FF">
            <w:pPr>
              <w:pStyle w:val="Sarakstarindkopa"/>
              <w:numPr>
                <w:ilvl w:val="0"/>
                <w:numId w:val="13"/>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Sasniedzot augstākus digitalizācijas līmeņus, jāpanāk citu institūciju nonākšana vairāk vai mazāk tādā pašā līmenī</w:t>
            </w:r>
            <w:r w:rsidR="002A0572" w:rsidRPr="00AA0C1A">
              <w:rPr>
                <w:rFonts w:ascii="Verdana" w:eastAsia="Calibri" w:hAnsi="Verdana" w:cs="Calibri"/>
                <w:sz w:val="20"/>
                <w:szCs w:val="20"/>
                <w:lang w:val="lv-LV"/>
              </w:rPr>
              <w:t>,</w:t>
            </w:r>
          </w:p>
          <w:p w:rsidR="002A0572" w:rsidRPr="00AA0C1A" w:rsidRDefault="00D54269" w:rsidP="003E28FF">
            <w:pPr>
              <w:pStyle w:val="Sarakstarindkopa"/>
              <w:numPr>
                <w:ilvl w:val="0"/>
                <w:numId w:val="13"/>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Saikne ar iestādēm, municipalitātēm, vietējām pašvaldībām, valsts institūcijām, kas iepriekš darbojās izolēti</w:t>
            </w:r>
            <w:r w:rsidR="002A0572" w:rsidRPr="00AA0C1A">
              <w:rPr>
                <w:rFonts w:ascii="Verdana" w:eastAsia="Calibri" w:hAnsi="Verdana" w:cs="Calibri"/>
                <w:sz w:val="20"/>
                <w:szCs w:val="20"/>
                <w:lang w:val="lv-LV"/>
              </w:rPr>
              <w:t>.</w:t>
            </w:r>
          </w:p>
        </w:tc>
      </w:tr>
      <w:tr w:rsidR="00BC7B5F" w:rsidRPr="00AA0C1A" w:rsidTr="007547FF">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D5426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34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D5426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Ikdienas darbībā vietējās pašvaldības var tikt iesaistītas sekojošās aktivitātēs kopā ar citām institūcijām</w:t>
            </w:r>
            <w:r w:rsidR="002A0572" w:rsidRPr="00AA0C1A">
              <w:rPr>
                <w:rFonts w:ascii="Verdana" w:eastAsia="Calibri" w:hAnsi="Verdana" w:cs="Calibri"/>
                <w:sz w:val="20"/>
                <w:szCs w:val="20"/>
                <w:lang w:val="lv-LV"/>
              </w:rPr>
              <w:t>:</w:t>
            </w:r>
          </w:p>
          <w:p w:rsidR="002A0572" w:rsidRPr="00AA0C1A" w:rsidRDefault="00D54269" w:rsidP="003E28FF">
            <w:pPr>
              <w:pStyle w:val="Sarakstarindkopa"/>
              <w:numPr>
                <w:ilvl w:val="0"/>
                <w:numId w:val="17"/>
              </w:numPr>
              <w:pBdr>
                <w:top w:val="nil"/>
                <w:left w:val="nil"/>
                <w:bottom w:val="nil"/>
                <w:right w:val="nil"/>
                <w:between w:val="nil"/>
                <w:bar w:val="nil"/>
              </w:pBdr>
              <w:spacing w:line="276" w:lineRule="auto"/>
              <w:ind w:left="753" w:hanging="393"/>
              <w:jc w:val="both"/>
              <w:rPr>
                <w:rFonts w:ascii="Verdana" w:eastAsia="Calibri" w:hAnsi="Verdana" w:cs="Calibri"/>
                <w:sz w:val="20"/>
                <w:szCs w:val="20"/>
                <w:lang w:val="lv-LV"/>
              </w:rPr>
            </w:pPr>
            <w:r w:rsidRPr="00AA0C1A">
              <w:rPr>
                <w:rFonts w:ascii="Verdana" w:eastAsia="Calibri" w:hAnsi="Verdana" w:cs="Calibri"/>
                <w:b/>
                <w:bCs/>
                <w:sz w:val="20"/>
                <w:szCs w:val="20"/>
                <w:lang w:val="lv-LV"/>
              </w:rPr>
              <w:t xml:space="preserve">Konsultācijas ar </w:t>
            </w:r>
            <w:r w:rsidR="00BC7B5F" w:rsidRPr="00AA0C1A">
              <w:rPr>
                <w:rFonts w:ascii="Verdana" w:eastAsia="Calibri" w:hAnsi="Verdana" w:cs="Calibri"/>
                <w:b/>
                <w:bCs/>
                <w:sz w:val="20"/>
                <w:szCs w:val="20"/>
                <w:lang w:val="lv-LV"/>
              </w:rPr>
              <w:t>valsts</w:t>
            </w:r>
            <w:r w:rsidRPr="00AA0C1A">
              <w:rPr>
                <w:rFonts w:ascii="Verdana" w:eastAsia="Calibri" w:hAnsi="Verdana" w:cs="Calibri"/>
                <w:b/>
                <w:bCs/>
                <w:sz w:val="20"/>
                <w:szCs w:val="20"/>
                <w:lang w:val="lv-LV"/>
              </w:rPr>
              <w:t xml:space="preserve"> iestādēm</w:t>
            </w:r>
            <w:r w:rsidR="002A0572" w:rsidRPr="00AA0C1A">
              <w:rPr>
                <w:rFonts w:ascii="Verdana" w:eastAsia="Calibri" w:hAnsi="Verdana" w:cs="Calibri"/>
                <w:b/>
                <w:bCs/>
                <w:sz w:val="20"/>
                <w:szCs w:val="20"/>
                <w:lang w:val="lv-LV"/>
              </w:rPr>
              <w:t xml:space="preserve"> </w:t>
            </w:r>
            <w:r w:rsidR="00BC7B5F" w:rsidRPr="00AA0C1A">
              <w:rPr>
                <w:rFonts w:ascii="Verdana" w:eastAsia="Calibri" w:hAnsi="Verdana" w:cs="Calibri"/>
                <w:sz w:val="20"/>
                <w:szCs w:val="20"/>
                <w:lang w:val="lv-LV"/>
              </w:rPr>
              <w:t>kas veic līdzīgus pienākumus, informācijas koplietošana, kooperācija, valstisko procedūru koordinācija, pieredzes apmaiņa, kopīga rezolūciju un citu oficiālu dokumentu ar līdzīgu saturu sagatavošana.</w:t>
            </w:r>
          </w:p>
          <w:p w:rsidR="002A0572" w:rsidRPr="00AA0C1A" w:rsidRDefault="00BC7B5F" w:rsidP="003E28FF">
            <w:pPr>
              <w:pStyle w:val="Sarakstarindkopa"/>
              <w:numPr>
                <w:ilvl w:val="0"/>
                <w:numId w:val="17"/>
              </w:numPr>
              <w:pBdr>
                <w:top w:val="nil"/>
                <w:left w:val="nil"/>
                <w:bottom w:val="nil"/>
                <w:right w:val="nil"/>
                <w:between w:val="nil"/>
                <w:bar w:val="nil"/>
              </w:pBdr>
              <w:spacing w:line="276" w:lineRule="auto"/>
              <w:ind w:left="740" w:hanging="380"/>
              <w:jc w:val="both"/>
              <w:rPr>
                <w:rFonts w:ascii="Verdana" w:eastAsia="Calibri" w:hAnsi="Verdana" w:cs="Calibri"/>
                <w:sz w:val="20"/>
                <w:szCs w:val="20"/>
                <w:lang w:val="lv-LV"/>
              </w:rPr>
            </w:pPr>
            <w:r w:rsidRPr="00AA0C1A">
              <w:rPr>
                <w:rFonts w:ascii="Verdana" w:eastAsia="Calibri" w:hAnsi="Verdana" w:cs="Calibri"/>
                <w:b/>
                <w:bCs/>
                <w:sz w:val="20"/>
                <w:szCs w:val="20"/>
                <w:lang w:val="lv-LV"/>
              </w:rPr>
              <w:t>Konsultācijas ar centrālajām valsts iestādēm</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vadlīniju pieprasījumi, nodrošināšana ar datiem, statistikas datu piegāde, datu savākšanas iespējas došana vai procedūru monitorings.</w:t>
            </w:r>
          </w:p>
          <w:p w:rsidR="002A0572" w:rsidRPr="00AA0C1A" w:rsidRDefault="00BC7B5F" w:rsidP="003E28FF">
            <w:pPr>
              <w:pStyle w:val="Sarakstarindkopa"/>
              <w:numPr>
                <w:ilvl w:val="0"/>
                <w:numId w:val="17"/>
              </w:numPr>
              <w:pBdr>
                <w:top w:val="nil"/>
                <w:left w:val="nil"/>
                <w:bottom w:val="nil"/>
                <w:right w:val="nil"/>
                <w:between w:val="nil"/>
                <w:bar w:val="nil"/>
              </w:pBdr>
              <w:spacing w:line="276" w:lineRule="auto"/>
              <w:ind w:left="740" w:hanging="380"/>
              <w:jc w:val="both"/>
              <w:rPr>
                <w:rFonts w:ascii="Verdana" w:eastAsia="Calibri" w:hAnsi="Verdana" w:cs="Calibri"/>
                <w:sz w:val="20"/>
                <w:szCs w:val="20"/>
                <w:lang w:val="lv-LV"/>
              </w:rPr>
            </w:pPr>
            <w:r w:rsidRPr="00AA0C1A">
              <w:rPr>
                <w:rFonts w:ascii="Verdana" w:eastAsia="Calibri" w:hAnsi="Verdana" w:cs="Calibri"/>
                <w:b/>
                <w:bCs/>
                <w:sz w:val="20"/>
                <w:szCs w:val="20"/>
                <w:lang w:val="lv-LV"/>
              </w:rPr>
              <w:t>Kontaktu uzturēšana ar citām administrācijām</w:t>
            </w:r>
            <w:r w:rsidR="002A0572" w:rsidRPr="00AA0C1A">
              <w:rPr>
                <w:rFonts w:ascii="Verdana" w:eastAsia="Calibri" w:hAnsi="Verdana" w:cs="Calibri"/>
                <w:b/>
                <w:bCs/>
                <w:sz w:val="20"/>
                <w:szCs w:val="20"/>
                <w:lang w:val="lv-LV"/>
              </w:rPr>
              <w:t xml:space="preserve"> </w:t>
            </w:r>
            <w:r w:rsidRPr="00AA0C1A">
              <w:rPr>
                <w:rFonts w:ascii="Verdana" w:eastAsia="Calibri" w:hAnsi="Verdana" w:cs="Calibri"/>
                <w:sz w:val="20"/>
                <w:szCs w:val="20"/>
                <w:lang w:val="lv-LV"/>
              </w:rPr>
              <w:t>jautājumos, kas attiecas uz vietējo pašvaldību darbību un pārvaldi (nodokļu deklarācijas, oficiālu atļauju pieprasījumi, oficiāli paziņojumi, u.c.)</w:t>
            </w:r>
          </w:p>
        </w:tc>
      </w:tr>
      <w:tr w:rsidR="00BC7B5F" w:rsidRPr="00AA0C1A" w:rsidTr="007547FF">
        <w:tc>
          <w:tcPr>
            <w:tcW w:w="152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7B5F" w:rsidRPr="00AA0C1A" w:rsidRDefault="00BC7B5F"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BC7B5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5.prioritātes novērtēšanas faktori:</w:t>
            </w:r>
          </w:p>
        </w:tc>
        <w:tc>
          <w:tcPr>
            <w:tcW w:w="34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7547FF" w:rsidRPr="00AA0C1A">
              <w:rPr>
                <w:rFonts w:ascii="Verdana" w:eastAsia="Times New Roman" w:hAnsi="Verdana" w:cstheme="minorHAnsi"/>
                <w:sz w:val="20"/>
                <w:szCs w:val="20"/>
                <w:lang w:val="lv-LV"/>
              </w:rPr>
              <w:t>Vai Jūsu organizācijai ir IKT attīstības plāns</w:t>
            </w:r>
            <w:r w:rsidRPr="00AA0C1A">
              <w:rPr>
                <w:rFonts w:ascii="Verdana" w:eastAsia="Times New Roman" w:hAnsi="Verdana" w:cstheme="minorHAnsi"/>
                <w:sz w:val="20"/>
                <w:szCs w:val="20"/>
                <w:lang w:val="lv-LV"/>
              </w:rPr>
              <w:t>?</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7547FF" w:rsidRPr="00AA0C1A">
              <w:rPr>
                <w:rFonts w:ascii="Verdana" w:eastAsia="Times New Roman" w:hAnsi="Verdana" w:cstheme="minorHAnsi"/>
                <w:sz w:val="20"/>
                <w:szCs w:val="20"/>
                <w:lang w:val="lv-LV"/>
              </w:rPr>
              <w:t>Vai eksistē monitoringa un novērtēšanas shēma attiecībā uz IKT attīstības plānu?</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131E47" w:rsidRPr="00AA0C1A">
              <w:rPr>
                <w:rFonts w:ascii="Verdana" w:eastAsia="Times New Roman" w:hAnsi="Verdana" w:cstheme="minorHAnsi"/>
                <w:sz w:val="20"/>
                <w:szCs w:val="20"/>
                <w:lang w:val="lv-LV"/>
              </w:rPr>
              <w:t>Cik daudz no pašvaldības piedāvātajiem pakalpojumiem izstrādāti ārpus pašvaldības</w:t>
            </w:r>
            <w:r w:rsidRPr="00AA0C1A">
              <w:rPr>
                <w:rFonts w:ascii="Verdana" w:eastAsia="Times New Roman" w:hAnsi="Verdana" w:cstheme="minorHAnsi"/>
                <w:sz w:val="20"/>
                <w:szCs w:val="20"/>
                <w:lang w:val="lv-LV"/>
              </w:rPr>
              <w:t>?</w:t>
            </w:r>
          </w:p>
          <w:p w:rsidR="0029691E" w:rsidRPr="00AA0C1A" w:rsidRDefault="0029691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131E47" w:rsidRPr="00AA0C1A">
              <w:rPr>
                <w:rFonts w:ascii="Verdana" w:eastAsia="Times New Roman" w:hAnsi="Verdana" w:cstheme="minorHAnsi"/>
                <w:sz w:val="20"/>
                <w:szCs w:val="20"/>
                <w:lang w:val="lv-LV"/>
              </w:rPr>
              <w:t>Vai Jūs veicat savu sadarbības partneru „digitālā līmeņa” aptauju?</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BE2A43" w:rsidP="003E28FF">
      <w:pPr>
        <w:pStyle w:val="Sarakstarindkopa"/>
        <w:numPr>
          <w:ilvl w:val="0"/>
          <w:numId w:val="7"/>
        </w:numPr>
        <w:pBdr>
          <w:top w:val="nil"/>
          <w:left w:val="nil"/>
          <w:bottom w:val="nil"/>
          <w:right w:val="nil"/>
          <w:between w:val="nil"/>
          <w:bar w:val="nil"/>
        </w:pBdr>
        <w:spacing w:line="276" w:lineRule="auto"/>
        <w:jc w:val="both"/>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 xml:space="preserve">Intranet izveide- </w:t>
      </w:r>
      <w:r w:rsidR="002A0572" w:rsidRPr="00AA0C1A">
        <w:rPr>
          <w:rFonts w:ascii="Verdana" w:eastAsia="Calibri" w:hAnsi="Verdana" w:cs="Calibri"/>
          <w:b/>
          <w:szCs w:val="20"/>
          <w:shd w:val="solid" w:color="D9D9D9" w:fill="D9D9D9"/>
          <w:lang w:val="lv-LV"/>
        </w:rPr>
        <w:t xml:space="preserve"> </w:t>
      </w:r>
      <w:r w:rsidRPr="00AA0C1A">
        <w:rPr>
          <w:rFonts w:ascii="Verdana" w:eastAsia="Calibri" w:hAnsi="Verdana" w:cs="Calibri"/>
          <w:b/>
          <w:szCs w:val="20"/>
          <w:shd w:val="solid" w:color="D9D9D9" w:fill="D9D9D9"/>
          <w:lang w:val="lv-LV"/>
        </w:rPr>
        <w:t xml:space="preserve">datortīkls, kas izmanto Internet tehnoloģijas un protokolus drošai </w:t>
      </w:r>
      <w:r w:rsidR="00992CE4" w:rsidRPr="00AA0C1A">
        <w:rPr>
          <w:rFonts w:ascii="Verdana" w:eastAsia="Calibri" w:hAnsi="Verdana" w:cs="Calibri"/>
          <w:b/>
          <w:szCs w:val="20"/>
          <w:shd w:val="solid" w:color="D9D9D9" w:fill="D9D9D9"/>
          <w:lang w:val="lv-LV"/>
        </w:rPr>
        <w:t xml:space="preserve">organizācijas </w:t>
      </w:r>
      <w:r w:rsidRPr="00AA0C1A">
        <w:rPr>
          <w:rFonts w:ascii="Verdana" w:eastAsia="Calibri" w:hAnsi="Verdana" w:cs="Calibri"/>
          <w:b/>
          <w:szCs w:val="20"/>
          <w:shd w:val="solid" w:color="D9D9D9" w:fill="D9D9D9"/>
          <w:lang w:val="lv-LV"/>
        </w:rPr>
        <w:t>jebkuras informācijas daļas koplietošanai</w:t>
      </w:r>
      <w:r w:rsidR="00C14921" w:rsidRPr="00AA0C1A">
        <w:rPr>
          <w:rFonts w:ascii="Verdana" w:eastAsia="Calibri" w:hAnsi="Verdana" w:cs="Calibri"/>
          <w:b/>
          <w:szCs w:val="20"/>
          <w:shd w:val="solid" w:color="D9D9D9" w:fill="D9D9D9"/>
          <w:lang w:val="lv-LV"/>
        </w:rPr>
        <w:t xml:space="preserve">. </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6004"/>
      </w:tblGrid>
      <w:tr w:rsidR="00E23632" w:rsidRPr="00AA0C1A" w:rsidTr="00F241D8">
        <w:tc>
          <w:tcPr>
            <w:tcW w:w="16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029E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33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992CE4"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Saskaņā</w:t>
            </w:r>
            <w:r w:rsidR="009A271D" w:rsidRPr="00AA0C1A">
              <w:rPr>
                <w:rFonts w:ascii="Verdana" w:eastAsia="Calibri" w:hAnsi="Verdana" w:cs="Calibri"/>
                <w:sz w:val="20"/>
                <w:szCs w:val="20"/>
                <w:lang w:val="lv-LV"/>
              </w:rPr>
              <w:t xml:space="preserve"> ar vispārpieņemto definīciju, Intranet ir datortīkls, kas izmanto Internet tehnoloģijas un protokolus, lai koplietotu jebkuru daļu no organizācijas informācijas pašas organizācijas iekšienē- organizācijas iekštīkls. Pretēji Internetam, kas ir pamatā organizāciju tīklu apvienojums, </w:t>
            </w:r>
            <w:r w:rsidR="004B415F" w:rsidRPr="00AA0C1A">
              <w:rPr>
                <w:rFonts w:ascii="Verdana" w:eastAsia="Calibri" w:hAnsi="Verdana" w:cs="Calibri"/>
                <w:sz w:val="20"/>
                <w:szCs w:val="20"/>
                <w:lang w:val="lv-LV"/>
              </w:rPr>
              <w:t>Intranet nozīmē organizācijas pašas iekšējo tīklu. Dažreiz šis jēdziens tiek piemērots organizācijas iekšējai tīmekļa lapai, bet var apzīmēt daudz plašāku organizācijas informācijas infrastruktūras daļu. Tas var saturēt vairākas atsevišķas vietnes un ir svarīgs komponents un fokusa punkts iekšējai saziņai un sadarbībai. Intranet tīklā var atrast jebkurus plaši pazīstamus Internet protokolus, kā, piemēram, HTTP (tīmekļa pakalpojumi), SMTP (e- pasts) un FTP (failu pārraides protokols).</w:t>
            </w:r>
          </w:p>
          <w:p w:rsidR="002A0572" w:rsidRPr="00AA0C1A" w:rsidRDefault="004B415F" w:rsidP="003E28FF">
            <w:p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Arvien vairāk Intranet tīklus izmanto ne tikai rīku un aplikāciju nodrošināšanai, piemēram, kopdarbībai </w:t>
            </w:r>
            <w:r w:rsidR="00EE15DB" w:rsidRPr="00AA0C1A">
              <w:rPr>
                <w:rFonts w:ascii="Verdana" w:eastAsia="Calibri" w:hAnsi="Verdana" w:cs="Calibri"/>
                <w:sz w:val="20"/>
                <w:szCs w:val="20"/>
                <w:lang w:val="lv-LV"/>
              </w:rPr>
              <w:t xml:space="preserve">un </w:t>
            </w:r>
            <w:r w:rsidRPr="00AA0C1A">
              <w:rPr>
                <w:rFonts w:ascii="Verdana" w:eastAsia="Calibri" w:hAnsi="Verdana" w:cs="Calibri"/>
                <w:sz w:val="20"/>
                <w:szCs w:val="20"/>
                <w:lang w:val="lv-LV"/>
              </w:rPr>
              <w:t xml:space="preserve">produktivitātes paaugstināšanai, bet arī vairāk vai mazāk tie tiek lietoti valdības un pašvaldību institūcijās tā paša nolūka dēļ. Iekštīklus lieto arī kā </w:t>
            </w:r>
            <w:r w:rsidR="00EE15DB" w:rsidRPr="00AA0C1A">
              <w:rPr>
                <w:rFonts w:ascii="Verdana" w:eastAsia="Calibri" w:hAnsi="Verdana" w:cs="Calibri"/>
                <w:sz w:val="20"/>
                <w:szCs w:val="20"/>
                <w:lang w:val="lv-LV"/>
              </w:rPr>
              <w:t>sociālas platformas, tas ir, liels darbinieku skaits, apspriežot jautājumus Intranet foruma aplikācijā, var radīt jaunas idejas pārvaldē, produktivitātē, kvalitātē, u.c.</w:t>
            </w:r>
          </w:p>
          <w:p w:rsidR="002A0572" w:rsidRPr="00AA0C1A" w:rsidRDefault="002706E8"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Starp daudzskait</w:t>
            </w:r>
            <w:r w:rsidR="0038623D" w:rsidRPr="00AA0C1A">
              <w:rPr>
                <w:rFonts w:ascii="Verdana" w:eastAsia="Calibri" w:hAnsi="Verdana" w:cs="Calibri"/>
                <w:sz w:val="20"/>
                <w:szCs w:val="20"/>
                <w:lang w:val="lv-LV"/>
              </w:rPr>
              <w:t>lī</w:t>
            </w:r>
            <w:r w:rsidRPr="00AA0C1A">
              <w:rPr>
                <w:rFonts w:ascii="Verdana" w:eastAsia="Calibri" w:hAnsi="Verdana" w:cs="Calibri"/>
                <w:sz w:val="20"/>
                <w:szCs w:val="20"/>
                <w:lang w:val="lv-LV"/>
              </w:rPr>
              <w:t xml:space="preserve">gajām Intranet priekšrocībām, ko iekštīkls piedāvā organizācijām, ir jāuzsver sekojošas: Ja visa organizācijas koplietošanai paredzētā iekšējā informācija ir pieejama kopīgā iekštīklā, tas nodrošina </w:t>
            </w:r>
            <w:r w:rsidRPr="00AA0C1A">
              <w:rPr>
                <w:rFonts w:ascii="Verdana" w:eastAsia="Calibri" w:hAnsi="Verdana" w:cs="Calibri"/>
                <w:sz w:val="20"/>
                <w:szCs w:val="20"/>
                <w:lang w:val="lv-LV"/>
              </w:rPr>
              <w:lastRenderedPageBreak/>
              <w:t xml:space="preserve">ātru un vienlīdzīgu piekļuvi informācijai un uzlabo klientu apkalpošanu. </w:t>
            </w:r>
            <w:r w:rsidR="0038623D" w:rsidRPr="00AA0C1A">
              <w:rPr>
                <w:rFonts w:ascii="Verdana" w:eastAsia="Calibri" w:hAnsi="Verdana" w:cs="Calibri"/>
                <w:sz w:val="20"/>
                <w:szCs w:val="20"/>
                <w:lang w:val="lv-LV"/>
              </w:rPr>
              <w:t xml:space="preserve">Pašapkalpošanās piekļuve informācijai, iekšējiem administratīvajiem pakalpojumiem un aplikācijām ar iekštīkla palīdzību dod lielu ieguldījumu zināšanu pārvaldē un darbinieku lietpratībā. Cita iekštīklu sistēmu būtiska </w:t>
            </w:r>
            <w:r w:rsidR="00992CE4" w:rsidRPr="00AA0C1A">
              <w:rPr>
                <w:rFonts w:ascii="Verdana" w:eastAsia="Calibri" w:hAnsi="Verdana" w:cs="Calibri"/>
                <w:sz w:val="20"/>
                <w:szCs w:val="20"/>
                <w:lang w:val="lv-LV"/>
              </w:rPr>
              <w:t>priekšrocība</w:t>
            </w:r>
            <w:r w:rsidR="0038623D" w:rsidRPr="00AA0C1A">
              <w:rPr>
                <w:rFonts w:ascii="Verdana" w:eastAsia="Calibri" w:hAnsi="Verdana" w:cs="Calibri"/>
                <w:sz w:val="20"/>
                <w:szCs w:val="20"/>
                <w:lang w:val="lv-LV"/>
              </w:rPr>
              <w:t xml:space="preserve"> ir tā, ka visa atbilstošā informācija tiek piedāvāta personalizētā, drošā veidā, </w:t>
            </w:r>
            <w:r w:rsidR="00496C33" w:rsidRPr="00AA0C1A">
              <w:rPr>
                <w:rFonts w:ascii="Verdana" w:eastAsia="Calibri" w:hAnsi="Verdana" w:cs="Calibri"/>
                <w:sz w:val="20"/>
                <w:szCs w:val="20"/>
                <w:lang w:val="lv-LV"/>
              </w:rPr>
              <w:t>t</w:t>
            </w:r>
            <w:r w:rsidR="00496C33">
              <w:rPr>
                <w:rFonts w:ascii="Verdana" w:eastAsia="Calibri" w:hAnsi="Verdana" w:cs="Calibri"/>
                <w:sz w:val="20"/>
                <w:szCs w:val="20"/>
                <w:lang w:val="lv-LV"/>
              </w:rPr>
              <w:t>a</w:t>
            </w:r>
            <w:r w:rsidR="00496C33" w:rsidRPr="00AA0C1A">
              <w:rPr>
                <w:rFonts w:ascii="Verdana" w:eastAsia="Calibri" w:hAnsi="Verdana" w:cs="Calibri"/>
                <w:sz w:val="20"/>
                <w:szCs w:val="20"/>
                <w:lang w:val="lv-LV"/>
              </w:rPr>
              <w:t xml:space="preserve">s </w:t>
            </w:r>
            <w:r w:rsidR="0038623D" w:rsidRPr="00AA0C1A">
              <w:rPr>
                <w:rFonts w:ascii="Verdana" w:eastAsia="Calibri" w:hAnsi="Verdana" w:cs="Calibri"/>
                <w:sz w:val="20"/>
                <w:szCs w:val="20"/>
                <w:lang w:val="lv-LV"/>
              </w:rPr>
              <w:t>padara iespējamu darbu no mājām vai attālinātu pieslēgšanos un uzlabo darbības efektivitāti likvidējot ģeogrāfiskās atrašanās vietas barjeras. Tā kā visas iekšējās publikācijas, veidlapas un informācija pieejama iekštīklā, var tikt sa</w:t>
            </w:r>
            <w:r w:rsidR="0055599F" w:rsidRPr="00AA0C1A">
              <w:rPr>
                <w:rFonts w:ascii="Verdana" w:eastAsia="Calibri" w:hAnsi="Verdana" w:cs="Calibri"/>
                <w:sz w:val="20"/>
                <w:szCs w:val="20"/>
                <w:lang w:val="lv-LV"/>
              </w:rPr>
              <w:t xml:space="preserve">sniegts </w:t>
            </w:r>
            <w:r w:rsidR="00496C33">
              <w:rPr>
                <w:rFonts w:ascii="Verdana" w:eastAsia="Calibri" w:hAnsi="Verdana" w:cs="Calibri"/>
                <w:sz w:val="20"/>
                <w:szCs w:val="20"/>
                <w:lang w:val="lv-LV"/>
              </w:rPr>
              <w:t>lielāks</w:t>
            </w:r>
            <w:r w:rsidR="00496C33" w:rsidRPr="00AA0C1A">
              <w:rPr>
                <w:rFonts w:ascii="Verdana" w:eastAsia="Calibri" w:hAnsi="Verdana" w:cs="Calibri"/>
                <w:sz w:val="20"/>
                <w:szCs w:val="20"/>
                <w:lang w:val="lv-LV"/>
              </w:rPr>
              <w:t xml:space="preserve"> </w:t>
            </w:r>
            <w:r w:rsidR="0055599F" w:rsidRPr="00AA0C1A">
              <w:rPr>
                <w:rFonts w:ascii="Verdana" w:eastAsia="Calibri" w:hAnsi="Verdana" w:cs="Calibri"/>
                <w:sz w:val="20"/>
                <w:szCs w:val="20"/>
                <w:lang w:val="lv-LV"/>
              </w:rPr>
              <w:t>darbības ātrums un nozīmīgs papīra patēriņa samazinājums, izdrukas, publikāciju, piegādes un uzglabāšanas izmaksu samazinājums.</w:t>
            </w:r>
          </w:p>
          <w:p w:rsidR="002A0572" w:rsidRPr="00AA0C1A" w:rsidRDefault="0055599F" w:rsidP="003E28FF">
            <w:pPr>
              <w:pBdr>
                <w:top w:val="nil"/>
                <w:left w:val="nil"/>
                <w:bottom w:val="nil"/>
                <w:right w:val="nil"/>
                <w:between w:val="nil"/>
                <w:bar w:val="nil"/>
              </w:pBdr>
              <w:spacing w:line="276" w:lineRule="auto"/>
              <w:ind w:firstLine="720"/>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Ja iekštīkla daļa tiek padarīta pieejama patērētājiem un citiem ārpus organizācijas, šī daļa kļūst par ārtīkla (extranet) daļu. Organizācijas var sūtīt privātus ziņojumus, izmantojot publisko tīklu, lietojot speciālas šifrēšanas/ dešifrēšanas un citas drošības tehnoloģijas </w:t>
            </w:r>
          </w:p>
        </w:tc>
      </w:tr>
      <w:tr w:rsidR="00E23632" w:rsidRPr="00AA0C1A" w:rsidTr="00F241D8">
        <w:tc>
          <w:tcPr>
            <w:tcW w:w="16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70CF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33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70CF8" w:rsidP="003E28FF">
            <w:pPr>
              <w:pStyle w:val="Sarakstarindkopa"/>
              <w:numPr>
                <w:ilvl w:val="0"/>
                <w:numId w:val="20"/>
              </w:num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Tas palielina darbaspēka produktivitāti</w:t>
            </w:r>
            <w:r w:rsidR="002A0572" w:rsidRPr="00AA0C1A">
              <w:rPr>
                <w:rFonts w:ascii="Verdana" w:eastAsia="Calibri" w:hAnsi="Verdana" w:cs="Calibri"/>
                <w:sz w:val="20"/>
                <w:szCs w:val="20"/>
                <w:lang w:val="lv-LV"/>
              </w:rPr>
              <w:t>: Intranet</w:t>
            </w:r>
            <w:r w:rsidRPr="00AA0C1A">
              <w:rPr>
                <w:rFonts w:ascii="Verdana" w:eastAsia="Calibri" w:hAnsi="Verdana" w:cs="Calibri"/>
                <w:sz w:val="20"/>
                <w:szCs w:val="20"/>
                <w:lang w:val="lv-LV"/>
              </w:rPr>
              <w:t>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var palīdzēt vietējo pašvaldību administrācijai atrast un </w:t>
            </w:r>
            <w:r w:rsidR="002E53E0" w:rsidRPr="00AA0C1A">
              <w:rPr>
                <w:rFonts w:ascii="Verdana" w:eastAsia="Calibri" w:hAnsi="Verdana" w:cs="Calibri"/>
                <w:sz w:val="20"/>
                <w:szCs w:val="20"/>
                <w:lang w:val="lv-LV"/>
              </w:rPr>
              <w:t>aplūkot</w:t>
            </w:r>
            <w:r w:rsidRPr="00AA0C1A">
              <w:rPr>
                <w:rFonts w:ascii="Verdana" w:eastAsia="Calibri" w:hAnsi="Verdana" w:cs="Calibri"/>
                <w:sz w:val="20"/>
                <w:szCs w:val="20"/>
                <w:lang w:val="lv-LV"/>
              </w:rPr>
              <w:t xml:space="preserve"> informāciju ātrāk un </w:t>
            </w:r>
            <w:r w:rsidR="002E53E0" w:rsidRPr="00AA0C1A">
              <w:rPr>
                <w:rFonts w:ascii="Verdana" w:eastAsia="Calibri" w:hAnsi="Verdana" w:cs="Calibri"/>
                <w:sz w:val="20"/>
                <w:szCs w:val="20"/>
                <w:lang w:val="lv-LV"/>
              </w:rPr>
              <w:t>lietot</w:t>
            </w:r>
            <w:r w:rsidRPr="00AA0C1A">
              <w:rPr>
                <w:rFonts w:ascii="Verdana" w:eastAsia="Calibri" w:hAnsi="Verdana" w:cs="Calibri"/>
                <w:sz w:val="20"/>
                <w:szCs w:val="20"/>
                <w:lang w:val="lv-LV"/>
              </w:rPr>
              <w:t xml:space="preserve"> aplikācijas atbilstoši darbinieku pienākumiem un amatam. Ar tīmekļa pārlūka saskarnes palīdzību viņi var piekļūt datiem jebkurā datu bāzē, kam atļauta pieeja, jebkurā laikā un</w:t>
            </w:r>
            <w:r w:rsidR="00921509">
              <w:rPr>
                <w:rFonts w:ascii="Verdana" w:eastAsia="Calibri" w:hAnsi="Verdana" w:cs="Calibri"/>
                <w:sz w:val="20"/>
                <w:szCs w:val="20"/>
                <w:lang w:val="lv-LV"/>
              </w:rPr>
              <w:t>,</w:t>
            </w:r>
            <w:r w:rsidRPr="00AA0C1A">
              <w:rPr>
                <w:rFonts w:ascii="Verdana" w:eastAsia="Calibri" w:hAnsi="Verdana" w:cs="Calibri"/>
                <w:sz w:val="20"/>
                <w:szCs w:val="20"/>
                <w:lang w:val="lv-LV"/>
              </w:rPr>
              <w:t xml:space="preserve"> ievērojot noteiktos drošības pasākumus, no jebkuras organizācijas darbstacijas, palielinot administrācijas darbinieku</w:t>
            </w:r>
            <w:r w:rsidR="00636979" w:rsidRPr="00AA0C1A">
              <w:rPr>
                <w:rFonts w:ascii="Verdana" w:eastAsia="Calibri" w:hAnsi="Verdana" w:cs="Calibri"/>
                <w:sz w:val="20"/>
                <w:szCs w:val="20"/>
                <w:lang w:val="lv-LV"/>
              </w:rPr>
              <w:t xml:space="preserve"> darba ātrumu, precizitāti un ar pārliecību par īstās informācijas izmantošanu. Tas arī palīdz uzlabot pašvaldības pakalpojumus, kas tiek piedāvāti iedzīvotājiem un uzņēmējiem.</w:t>
            </w:r>
          </w:p>
          <w:p w:rsidR="002A0572" w:rsidRPr="00AA0C1A" w:rsidRDefault="00636979"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Tas palīdz ietaupīt laiku</w:t>
            </w:r>
            <w:r w:rsidR="002A0572" w:rsidRPr="00AA0C1A">
              <w:rPr>
                <w:rFonts w:ascii="Verdana" w:eastAsia="Calibri" w:hAnsi="Verdana" w:cs="Calibri"/>
                <w:sz w:val="20"/>
                <w:szCs w:val="20"/>
                <w:lang w:val="lv-LV"/>
              </w:rPr>
              <w:t xml:space="preserve">: Intranet </w:t>
            </w:r>
            <w:r w:rsidRPr="00AA0C1A">
              <w:rPr>
                <w:rFonts w:ascii="Verdana" w:eastAsia="Calibri" w:hAnsi="Verdana" w:cs="Calibri"/>
                <w:sz w:val="20"/>
                <w:szCs w:val="20"/>
                <w:lang w:val="lv-LV"/>
              </w:rPr>
              <w:t xml:space="preserve">atļauj organizācijām izplatīt </w:t>
            </w:r>
            <w:r w:rsidR="002E53E0" w:rsidRPr="00AA0C1A">
              <w:rPr>
                <w:rFonts w:ascii="Verdana" w:eastAsia="Calibri" w:hAnsi="Verdana" w:cs="Calibri"/>
                <w:sz w:val="20"/>
                <w:szCs w:val="20"/>
                <w:lang w:val="lv-LV"/>
              </w:rPr>
              <w:t>in</w:t>
            </w:r>
            <w:r w:rsidR="002E53E0">
              <w:rPr>
                <w:rFonts w:ascii="Verdana" w:eastAsia="Calibri" w:hAnsi="Verdana" w:cs="Calibri"/>
                <w:sz w:val="20"/>
                <w:szCs w:val="20"/>
                <w:lang w:val="lv-LV"/>
              </w:rPr>
              <w:t>f</w:t>
            </w:r>
            <w:r w:rsidR="002E53E0" w:rsidRPr="00AA0C1A">
              <w:rPr>
                <w:rFonts w:ascii="Verdana" w:eastAsia="Calibri" w:hAnsi="Verdana" w:cs="Calibri"/>
                <w:sz w:val="20"/>
                <w:szCs w:val="20"/>
                <w:lang w:val="lv-LV"/>
              </w:rPr>
              <w:t>ormāciju</w:t>
            </w:r>
            <w:r w:rsidRPr="00AA0C1A">
              <w:rPr>
                <w:rFonts w:ascii="Verdana" w:eastAsia="Calibri" w:hAnsi="Verdana" w:cs="Calibri"/>
                <w:sz w:val="20"/>
                <w:szCs w:val="20"/>
                <w:lang w:val="lv-LV"/>
              </w:rPr>
              <w:t xml:space="preserve"> darbiniekiem pēc vajadzības, tas nozīmē, ka organizācijas vai pašvaldības iekšienē administratori var piesaistīt atbilstošu informāciju darbiniekiem pēc nepieciešamības, </w:t>
            </w:r>
            <w:r w:rsidR="00FF12EE" w:rsidRPr="00AA0C1A">
              <w:rPr>
                <w:rFonts w:ascii="Verdana" w:eastAsia="Calibri" w:hAnsi="Verdana" w:cs="Calibri"/>
                <w:sz w:val="20"/>
                <w:szCs w:val="20"/>
                <w:lang w:val="lv-LV"/>
              </w:rPr>
              <w:t xml:space="preserve">nevis novēršot uzmanību no </w:t>
            </w:r>
            <w:r w:rsidR="00FF12EE" w:rsidRPr="00AA0C1A">
              <w:rPr>
                <w:rFonts w:ascii="Verdana" w:eastAsia="Calibri" w:hAnsi="Verdana" w:cs="Calibri"/>
                <w:sz w:val="20"/>
                <w:szCs w:val="20"/>
                <w:lang w:val="lv-LV"/>
              </w:rPr>
              <w:lastRenderedPageBreak/>
              <w:t>ikdienas darba</w:t>
            </w:r>
            <w:r w:rsidRPr="00AA0C1A">
              <w:rPr>
                <w:rFonts w:ascii="Verdana" w:eastAsia="Calibri" w:hAnsi="Verdana" w:cs="Calibri"/>
                <w:sz w:val="20"/>
                <w:szCs w:val="20"/>
                <w:lang w:val="lv-LV"/>
              </w:rPr>
              <w:t xml:space="preserve"> </w:t>
            </w:r>
            <w:r w:rsidR="00FF12EE" w:rsidRPr="00AA0C1A">
              <w:rPr>
                <w:rFonts w:ascii="Verdana" w:eastAsia="Calibri" w:hAnsi="Verdana" w:cs="Calibri"/>
                <w:sz w:val="20"/>
                <w:szCs w:val="20"/>
                <w:lang w:val="lv-LV"/>
              </w:rPr>
              <w:t>ar e- pasta sūtījumiem.</w:t>
            </w:r>
          </w:p>
          <w:p w:rsidR="002A0572" w:rsidRPr="00AA0C1A" w:rsidRDefault="003716CE"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Tas atļauj daudz efektīvāku saziņu</w:t>
            </w:r>
            <w:r w:rsidR="002A0572" w:rsidRPr="00AA0C1A">
              <w:rPr>
                <w:rFonts w:ascii="Verdana" w:eastAsia="Calibri" w:hAnsi="Verdana" w:cs="Calibri"/>
                <w:sz w:val="20"/>
                <w:szCs w:val="20"/>
                <w:lang w:val="lv-LV"/>
              </w:rPr>
              <w:t xml:space="preserve">: </w:t>
            </w:r>
            <w:r w:rsidR="007533BC" w:rsidRPr="00AA0C1A">
              <w:rPr>
                <w:rFonts w:ascii="Verdana" w:eastAsia="Calibri" w:hAnsi="Verdana" w:cs="Calibri"/>
                <w:sz w:val="20"/>
                <w:szCs w:val="20"/>
                <w:lang w:val="lv-LV"/>
              </w:rPr>
              <w:t xml:space="preserve">Intraneti var nodrošināt jaudīgus rīkus saziņai organizācijā gan vertikāli, gan horizontāli. No saziņas viedokļa iekštīkli ir lietderīgi, lai sasniegtu stratēģiskās iniciatīvas globāli visā organizācijā. </w:t>
            </w:r>
            <w:r w:rsidR="002E53E0">
              <w:rPr>
                <w:rFonts w:ascii="Verdana" w:eastAsia="Calibri" w:hAnsi="Verdana" w:cs="Calibri"/>
                <w:sz w:val="20"/>
                <w:szCs w:val="20"/>
                <w:lang w:val="lv-LV"/>
              </w:rPr>
              <w:t>Informācijas veids, kas var tikt viegli pārsūtīta, ir šīs iniciatīvas mērķis un šīs iniciatīvas īstenotājiem to būtu jāsasniedz noteiktā laikā.</w:t>
            </w:r>
            <w:r w:rsidR="007533BC" w:rsidRPr="00AA0C1A">
              <w:rPr>
                <w:rFonts w:ascii="Verdana" w:eastAsia="Calibri" w:hAnsi="Verdana" w:cs="Calibri"/>
                <w:sz w:val="20"/>
                <w:szCs w:val="20"/>
                <w:lang w:val="lv-LV"/>
              </w:rPr>
              <w:t xml:space="preserve"> Izplatot šo informāciju iekštīklā, vietējās pašvaldības administrācijai ir iespēja to atjaunināt, sekojot organizācijas stratēģiskajiem mērķiem.</w:t>
            </w:r>
          </w:p>
          <w:p w:rsidR="002A0572" w:rsidRPr="00AA0C1A" w:rsidRDefault="007533BC"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Tas padara iespējamas publikācijas tīmeklī</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w:t>
            </w:r>
            <w:r w:rsidR="0019447D" w:rsidRPr="00AA0C1A">
              <w:rPr>
                <w:rFonts w:ascii="Verdana" w:eastAsia="Calibri" w:hAnsi="Verdana" w:cs="Calibri"/>
                <w:bCs/>
                <w:sz w:val="20"/>
                <w:szCs w:val="20"/>
                <w:lang w:val="lv-LV"/>
              </w:rPr>
              <w:t>Visiem failiem un dokumentiem, ko administrācija saņem vai izveido, ir nodrošināta viegla piekļuve pašvaldības nodaļās (departamentos), izmantojot hipervidi un plaši pazīstamus Internet standartus (Acrobat failus, Flash failus, CGI aplikācijas, u.c.). tā kā katra administrācijas nodaļa var atjaunināt dokumenta tiešsaistes kopiju, jaunākā versija parasti ir administrācijas darbiniekiem pieejama Intranetā.</w:t>
            </w:r>
          </w:p>
          <w:p w:rsidR="002A0572" w:rsidRPr="00AA0C1A" w:rsidRDefault="0089714A"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Tas var tikt izmantots ikdienas administratīvajām darbībām un darbplūsmas pārvaldē</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Intranet</w:t>
            </w:r>
            <w:r w:rsidRPr="00AA0C1A">
              <w:rPr>
                <w:rFonts w:ascii="Verdana" w:eastAsia="Calibri" w:hAnsi="Verdana" w:cs="Calibri"/>
                <w:bCs/>
                <w:sz w:val="20"/>
                <w:szCs w:val="20"/>
                <w:lang w:val="lv-LV"/>
              </w:rPr>
              <w:t>i arī var tikt izmantoti kā platforma aplikāciju izstrādei un ieviešanai administratīvo darbību un lēmumu atbalstam visā pašvaldībā</w:t>
            </w:r>
            <w:r w:rsidR="002A0572" w:rsidRPr="00AA0C1A">
              <w:rPr>
                <w:rFonts w:ascii="Verdana" w:eastAsia="Calibri" w:hAnsi="Verdana" w:cs="Calibri"/>
                <w:bCs/>
                <w:sz w:val="20"/>
                <w:szCs w:val="20"/>
                <w:lang w:val="lv-LV"/>
              </w:rPr>
              <w:t>.</w:t>
            </w:r>
          </w:p>
          <w:p w:rsidR="002A0572" w:rsidRPr="00AA0C1A" w:rsidRDefault="0089714A"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Tas ir ekonomisks</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w:t>
            </w:r>
            <w:r w:rsidRPr="00AA0C1A">
              <w:rPr>
                <w:rFonts w:ascii="Verdana" w:eastAsia="Calibri" w:hAnsi="Verdana" w:cs="Calibri"/>
                <w:bCs/>
                <w:sz w:val="20"/>
                <w:szCs w:val="20"/>
                <w:lang w:val="lv-LV"/>
              </w:rPr>
              <w:t>Lietotāji var aplūkot informāciju un datus tīmekļa pārlūkā, nevis lasot un apstrādājot fiziski eksistējošus dokumentus, kā, piemēram, procedūru instrukcijas, iekšējo tālruņu sarakstus un pieprasījumu veidlapas. Samazinot papīra dokumentu apriti un uzlabojot</w:t>
            </w:r>
            <w:r w:rsidR="00534BAB" w:rsidRPr="00AA0C1A">
              <w:rPr>
                <w:rFonts w:ascii="Verdana" w:eastAsia="Calibri" w:hAnsi="Verdana" w:cs="Calibri"/>
                <w:bCs/>
                <w:sz w:val="20"/>
                <w:szCs w:val="20"/>
                <w:lang w:val="lv-LV"/>
              </w:rPr>
              <w:t xml:space="preserve"> aprites ātrumu salīdzinājumā ar drukātiem dokumentiem, iekštīkls potenciāli var ietaupīt pašvaldības līdzekļus drukāšanai, dokumentu kopēšanai, saudzējot vidi tāpat arī mazinot dokumentu uzturēšanas izmaksas.</w:t>
            </w:r>
          </w:p>
          <w:p w:rsidR="002A0572" w:rsidRPr="00AA0C1A" w:rsidRDefault="00534BAB"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Tas ir izstrādāts kopdarbības veicināšanai</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w:t>
            </w:r>
            <w:r w:rsidRPr="00AA0C1A">
              <w:rPr>
                <w:rFonts w:ascii="Verdana" w:eastAsia="Calibri" w:hAnsi="Verdana" w:cs="Calibri"/>
                <w:bCs/>
                <w:sz w:val="20"/>
                <w:szCs w:val="20"/>
                <w:lang w:val="lv-LV"/>
              </w:rPr>
              <w:t xml:space="preserve">Visi autorizētie lietotāji var viegli piekļūt informācijai, kas uzlabo administratīvās komandas </w:t>
            </w:r>
            <w:r w:rsidRPr="00AA0C1A">
              <w:rPr>
                <w:rFonts w:ascii="Verdana" w:eastAsia="Calibri" w:hAnsi="Verdana" w:cs="Calibri"/>
                <w:bCs/>
                <w:sz w:val="20"/>
                <w:szCs w:val="20"/>
                <w:lang w:val="lv-LV"/>
              </w:rPr>
              <w:lastRenderedPageBreak/>
              <w:t>darbu</w:t>
            </w:r>
            <w:r w:rsidR="002A0572" w:rsidRPr="00AA0C1A">
              <w:rPr>
                <w:rFonts w:ascii="Verdana" w:eastAsia="Calibri" w:hAnsi="Verdana" w:cs="Calibri"/>
                <w:bCs/>
                <w:sz w:val="20"/>
                <w:szCs w:val="20"/>
                <w:lang w:val="lv-LV"/>
              </w:rPr>
              <w:t>.</w:t>
            </w:r>
          </w:p>
          <w:p w:rsidR="002A0572" w:rsidRPr="00AA0C1A" w:rsidRDefault="00534BAB"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Tam ir starpplatformu iespējas</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w:t>
            </w:r>
            <w:r w:rsidRPr="00AA0C1A">
              <w:rPr>
                <w:rFonts w:ascii="Verdana" w:eastAsia="Calibri" w:hAnsi="Verdana" w:cs="Calibri"/>
                <w:bCs/>
                <w:sz w:val="20"/>
                <w:szCs w:val="20"/>
                <w:lang w:val="lv-LV"/>
              </w:rPr>
              <w:t xml:space="preserve">Standartiem atbilstošas tīmekļa pārlūkprogrammas ir visām nozīmīgākajām operētājsistēmām- </w:t>
            </w:r>
            <w:r w:rsidR="002A0572" w:rsidRPr="00AA0C1A">
              <w:rPr>
                <w:rFonts w:ascii="Verdana" w:eastAsia="Calibri" w:hAnsi="Verdana" w:cs="Calibri"/>
                <w:bCs/>
                <w:sz w:val="20"/>
                <w:szCs w:val="20"/>
                <w:lang w:val="lv-LV"/>
              </w:rPr>
              <w:t>Windows, Mac, UNIX</w:t>
            </w:r>
            <w:r w:rsidRPr="00AA0C1A">
              <w:rPr>
                <w:rFonts w:ascii="Verdana" w:eastAsia="Calibri" w:hAnsi="Verdana" w:cs="Calibri"/>
                <w:bCs/>
                <w:sz w:val="20"/>
                <w:szCs w:val="20"/>
                <w:lang w:val="lv-LV"/>
              </w:rPr>
              <w:t xml:space="preserve"> un Linux</w:t>
            </w:r>
            <w:r w:rsidR="002A0572" w:rsidRPr="00AA0C1A">
              <w:rPr>
                <w:rFonts w:ascii="Verdana" w:eastAsia="Calibri" w:hAnsi="Verdana" w:cs="Calibri"/>
                <w:bCs/>
                <w:sz w:val="20"/>
                <w:szCs w:val="20"/>
                <w:lang w:val="lv-LV"/>
              </w:rPr>
              <w:t>.</w:t>
            </w:r>
          </w:p>
          <w:p w:rsidR="002A0572" w:rsidRPr="00AA0C1A" w:rsidRDefault="00F241D8"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bCs/>
                <w:sz w:val="20"/>
                <w:szCs w:val="20"/>
                <w:lang w:val="lv-LV"/>
              </w:rPr>
            </w:pPr>
            <w:r w:rsidRPr="00AA0C1A">
              <w:rPr>
                <w:rFonts w:ascii="Verdana" w:eastAsia="Calibri" w:hAnsi="Verdana" w:cs="Calibri"/>
                <w:b/>
                <w:bCs/>
                <w:sz w:val="20"/>
                <w:szCs w:val="20"/>
                <w:lang w:val="lv-LV"/>
              </w:rPr>
              <w:t>Tas piedāvā tūlītējus jauninājumus</w:t>
            </w:r>
            <w:r w:rsidR="002A0572" w:rsidRPr="00AA0C1A">
              <w:rPr>
                <w:rFonts w:ascii="Verdana" w:eastAsia="Calibri" w:hAnsi="Verdana" w:cs="Calibri"/>
                <w:b/>
                <w:bCs/>
                <w:sz w:val="20"/>
                <w:szCs w:val="20"/>
                <w:lang w:val="lv-LV"/>
              </w:rPr>
              <w:t>:</w:t>
            </w:r>
            <w:r w:rsidR="002A0572" w:rsidRPr="00AA0C1A">
              <w:rPr>
                <w:rFonts w:ascii="Verdana" w:eastAsia="Calibri" w:hAnsi="Verdana" w:cs="Calibri"/>
                <w:bCs/>
                <w:sz w:val="20"/>
                <w:szCs w:val="20"/>
                <w:lang w:val="lv-LV"/>
              </w:rPr>
              <w:t xml:space="preserve"> </w:t>
            </w:r>
            <w:r w:rsidRPr="00AA0C1A">
              <w:rPr>
                <w:rFonts w:ascii="Verdana" w:eastAsia="Calibri" w:hAnsi="Verdana" w:cs="Calibri"/>
                <w:bCs/>
                <w:sz w:val="20"/>
                <w:szCs w:val="20"/>
                <w:lang w:val="lv-LV"/>
              </w:rPr>
              <w:t>Jebkādās attiecībās ar sabiedrību, likumi, specifikācijas un parametri var mainīties. Iekštīkli padara iespējamu nodrošināt iedzīvotājus un uzņēmējus ar tūlītējām izmaiņām un atjauninājumiem.</w:t>
            </w:r>
          </w:p>
          <w:p w:rsidR="002A0572" w:rsidRPr="00AA0C1A" w:rsidRDefault="00F241D8" w:rsidP="003E28FF">
            <w:pPr>
              <w:pStyle w:val="Sarakstarindkopa"/>
              <w:numPr>
                <w:ilvl w:val="0"/>
                <w:numId w:val="20"/>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Tas atbalsta izkliedētu datorizētas apstrādes arhitektūru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Iekštīkls var tikt piesaistīts citai eksistējošai informācijai, pašvaldību pārvaldes sistēmām, piemēram, darbplūsmas pārvaldes sistēmai</w:t>
            </w:r>
            <w:r w:rsidR="002A0572" w:rsidRPr="00AA0C1A">
              <w:rPr>
                <w:rFonts w:ascii="Verdana" w:eastAsia="Calibri" w:hAnsi="Verdana" w:cs="Calibri"/>
                <w:sz w:val="20"/>
                <w:szCs w:val="20"/>
                <w:lang w:val="lv-LV"/>
              </w:rPr>
              <w:t>.</w:t>
            </w:r>
          </w:p>
        </w:tc>
      </w:tr>
      <w:tr w:rsidR="00E23632" w:rsidRPr="00AA0C1A" w:rsidTr="00F241D8">
        <w:tc>
          <w:tcPr>
            <w:tcW w:w="160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241D8" w:rsidRPr="00AA0C1A" w:rsidRDefault="00F241D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F241D8"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6.prioritātes novērtēšanas faktori:</w:t>
            </w:r>
          </w:p>
        </w:tc>
        <w:tc>
          <w:tcPr>
            <w:tcW w:w="339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1D50A5" w:rsidRPr="00AA0C1A">
              <w:rPr>
                <w:rFonts w:ascii="Verdana" w:eastAsia="Times New Roman" w:hAnsi="Verdana" w:cstheme="minorHAnsi"/>
                <w:sz w:val="20"/>
                <w:szCs w:val="20"/>
                <w:lang w:val="lv-LV"/>
              </w:rPr>
              <w:t>Cik procentu datoru ir pieslēgti Internet</w:t>
            </w:r>
            <w:r w:rsidRPr="00AA0C1A">
              <w:rPr>
                <w:rFonts w:ascii="Verdana" w:eastAsia="Times New Roman" w:hAnsi="Verdana" w:cstheme="minorHAnsi"/>
                <w:sz w:val="20"/>
                <w:szCs w:val="20"/>
                <w:lang w:val="lv-LV"/>
              </w:rPr>
              <w:t>?</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1D50A5" w:rsidRPr="00AA0C1A">
              <w:rPr>
                <w:rFonts w:ascii="Verdana" w:eastAsia="Times New Roman" w:hAnsi="Verdana" w:cstheme="minorHAnsi"/>
                <w:sz w:val="20"/>
                <w:szCs w:val="20"/>
                <w:lang w:val="lv-LV"/>
              </w:rPr>
              <w:t>Vai Jums ir iezvanpieejas savienojuma iespējas, lai izmantotu datortīkla resursus ārpus biroja?</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1D50A5" w:rsidRPr="00AA0C1A">
              <w:rPr>
                <w:rFonts w:ascii="Verdana" w:eastAsia="Times New Roman" w:hAnsi="Verdana" w:cstheme="minorHAnsi"/>
                <w:sz w:val="20"/>
                <w:szCs w:val="20"/>
                <w:lang w:val="lv-LV"/>
              </w:rPr>
              <w:t>Vai datori pieslēgti lokālajam tīklam LAN?</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1D50A5" w:rsidRPr="00AA0C1A">
              <w:rPr>
                <w:rFonts w:ascii="Verdana" w:eastAsia="Times New Roman" w:hAnsi="Verdana" w:cstheme="minorHAnsi"/>
                <w:sz w:val="20"/>
                <w:szCs w:val="20"/>
                <w:lang w:val="lv-LV"/>
              </w:rPr>
              <w:t>Vai centralizētos serveros izvietotie dati ir pieejami lokālajā datortīklā?</w:t>
            </w:r>
          </w:p>
          <w:p w:rsidR="0029691E" w:rsidRPr="00AA0C1A" w:rsidRDefault="0029691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1D50A5" w:rsidRPr="00AA0C1A">
              <w:rPr>
                <w:rFonts w:ascii="Verdana" w:eastAsia="Times New Roman" w:hAnsi="Verdana" w:cstheme="minorHAnsi"/>
                <w:sz w:val="20"/>
                <w:szCs w:val="20"/>
                <w:lang w:val="lv-LV"/>
              </w:rPr>
              <w:t>Vai ir izdalīti serveri, kas nodrošina tikai sabiedriskos tiešssaistes pakalpojumus?</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1D50A5"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Atvērtā koda stratēģija jaunu produktu un pakalpojumu ieviešanā</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4"/>
        <w:gridCol w:w="6786"/>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1D50A5"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378E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Pēdējo 15 gadu laikā bezmaksas un atvērtā koda programmatūra sasniegusi ievērojamu stāvokli programmatūras tirgū. Linux pozīcijas operētājsistēmu tirgū ir tikpat nozīmīgas kā Microsoft, tīmekļa serveru programmatūras tirgū Apache programmatūra vienmēr ir dominējusi. Atklātā pirmkoda programmatūra ir ļoti pievilcīgs variants IT vadītājiem gan privātajā, gan valsts sektorā.</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F378ED"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Iemesli, kāpēc atvērtā pirmkoda programmatūra ir nozīmīga ieviešanai reģionālajās vai vietējās pašvaldībās, ir dažādi. Tie </w:t>
            </w:r>
            <w:r w:rsidR="007C0C2D" w:rsidRPr="00AA0C1A">
              <w:rPr>
                <w:rFonts w:ascii="Verdana" w:eastAsia="Calibri" w:hAnsi="Verdana" w:cs="Calibri"/>
                <w:sz w:val="20"/>
                <w:szCs w:val="20"/>
                <w:lang w:val="lv-LV"/>
              </w:rPr>
              <w:t>svārstās</w:t>
            </w:r>
            <w:r w:rsidRPr="00AA0C1A">
              <w:rPr>
                <w:rFonts w:ascii="Verdana" w:eastAsia="Calibri" w:hAnsi="Verdana" w:cs="Calibri"/>
                <w:sz w:val="20"/>
                <w:szCs w:val="20"/>
                <w:lang w:val="lv-LV"/>
              </w:rPr>
              <w:t xml:space="preserve"> no izmaksu efektivitātes, ekonomiskās izaugsmes </w:t>
            </w:r>
            <w:r w:rsidRPr="00AA0C1A">
              <w:rPr>
                <w:rFonts w:ascii="Verdana" w:eastAsia="Calibri" w:hAnsi="Verdana" w:cs="Calibri"/>
                <w:sz w:val="20"/>
                <w:szCs w:val="20"/>
                <w:lang w:val="lv-LV"/>
              </w:rPr>
              <w:lastRenderedPageBreak/>
              <w:t xml:space="preserve">pieauguma un uzlabotas elastības attiecībā uz uzturēšanu un atbalstu no programmatūras ražotāju puses, pieaugošām tehniskajām prasībām, </w:t>
            </w:r>
            <w:r w:rsidR="007C0C2D" w:rsidRPr="00AA0C1A">
              <w:rPr>
                <w:rFonts w:ascii="Verdana" w:eastAsia="Calibri" w:hAnsi="Verdana" w:cs="Calibri"/>
                <w:sz w:val="20"/>
                <w:szCs w:val="20"/>
                <w:lang w:val="lv-LV"/>
              </w:rPr>
              <w:t>palielinātas veiktspējas un neatkarības no programmatūras ražotājiem līdz drošības aspektiem un uzlabotai uzticamībai.</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7C0C2D" w:rsidP="003E28FF">
            <w:pPr>
              <w:pBdr>
                <w:top w:val="nil"/>
                <w:left w:val="nil"/>
                <w:bottom w:val="nil"/>
                <w:right w:val="nil"/>
                <w:between w:val="nil"/>
                <w:bar w:val="nil"/>
              </w:pBdr>
              <w:spacing w:line="276" w:lineRule="auto"/>
              <w:ind w:firstLine="300"/>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Aptaujas par bezmaksas un atvērtā pirmkoda programmatūras lietošanu rāda, ka </w:t>
            </w:r>
            <w:r w:rsidR="002E53E0" w:rsidRPr="00AA0C1A">
              <w:rPr>
                <w:rFonts w:ascii="Verdana" w:eastAsia="Calibri" w:hAnsi="Verdana" w:cs="Calibri"/>
                <w:sz w:val="20"/>
                <w:szCs w:val="20"/>
                <w:lang w:val="lv-LV"/>
              </w:rPr>
              <w:t>korporatīvie</w:t>
            </w:r>
            <w:r w:rsidRPr="00AA0C1A">
              <w:rPr>
                <w:rFonts w:ascii="Verdana" w:eastAsia="Calibri" w:hAnsi="Verdana" w:cs="Calibri"/>
                <w:sz w:val="20"/>
                <w:szCs w:val="20"/>
                <w:lang w:val="lv-LV"/>
              </w:rPr>
              <w:t xml:space="preserve"> IT menedžeri sabiedriskajā sektorā apsver šīs programmatūras augstāku stabilitāti ar vienlaicīgi mazāku darbības un administrēšanas izdevumu apjomu priekšrocības attiecībā pret slēgtā koda komerciālām programmām.</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7C0C2D" w:rsidP="003E28FF">
            <w:pPr>
              <w:pBdr>
                <w:top w:val="nil"/>
                <w:left w:val="nil"/>
                <w:bottom w:val="nil"/>
                <w:right w:val="nil"/>
                <w:between w:val="nil"/>
                <w:bar w:val="nil"/>
              </w:pBdr>
              <w:spacing w:line="276" w:lineRule="auto"/>
              <w:ind w:firstLine="300"/>
              <w:jc w:val="both"/>
              <w:rPr>
                <w:rFonts w:ascii="Verdana" w:eastAsia="Calibri" w:hAnsi="Verdana" w:cs="Calibri"/>
                <w:sz w:val="20"/>
                <w:szCs w:val="20"/>
                <w:lang w:val="lv-LV"/>
              </w:rPr>
            </w:pPr>
            <w:r w:rsidRPr="00AA0C1A">
              <w:rPr>
                <w:rFonts w:ascii="Verdana" w:eastAsia="Calibri" w:hAnsi="Verdana" w:cs="Calibri"/>
                <w:sz w:val="20"/>
                <w:szCs w:val="20"/>
                <w:lang w:val="lv-LV"/>
              </w:rPr>
              <w:t>Būtisks moments sekmīgai jebkuras reģionālās pašvaldības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tīmekļa aplikāciju lietošanai ir serveru fermu (vai Web </w:t>
            </w:r>
            <w:r w:rsidR="002E53E0" w:rsidRPr="00AA0C1A">
              <w:rPr>
                <w:rFonts w:ascii="Verdana" w:eastAsia="Calibri" w:hAnsi="Verdana" w:cs="Calibri"/>
                <w:sz w:val="20"/>
                <w:szCs w:val="20"/>
                <w:lang w:val="lv-LV"/>
              </w:rPr>
              <w:t>klasteru</w:t>
            </w:r>
            <w:r w:rsidRPr="00AA0C1A">
              <w:rPr>
                <w:rFonts w:ascii="Verdana" w:eastAsia="Calibri" w:hAnsi="Verdana" w:cs="Calibri"/>
                <w:sz w:val="20"/>
                <w:szCs w:val="20"/>
                <w:lang w:val="lv-LV"/>
              </w:rPr>
              <w:t>) izmantošana. Serveru ferma ir specializētu datoru- serveru kopums</w:t>
            </w:r>
            <w:r w:rsidR="007016E8" w:rsidRPr="00AA0C1A">
              <w:rPr>
                <w:rFonts w:ascii="Verdana" w:eastAsia="Calibri" w:hAnsi="Verdana" w:cs="Calibri"/>
                <w:sz w:val="20"/>
                <w:szCs w:val="20"/>
                <w:lang w:val="lv-LV"/>
              </w:rPr>
              <w:t>, kas nodrošina viena servera funkcijas slodzes un bezatteices darbības nodrošināšanai. Serveru fermas bieži satur rezerves serverus, kas pārņem primāro serveru funkcijas to atteices gadījumā. Iedomājieties, kādi zaudējumi var notikt, ja kādam nepieciešams reģionālās pašvaldības pakalpojums (tāds, kā e- demokrātijas aplikācijas, piemēram, e- vēlēšanas) un vienīgais reģionālās pašvaldības serveris ir avarējis un nedarbojas. No citas puses, serveru fermas bieži tiek lietotas kā liela ātruma procesori liela apjoma aplikāciju, liela skaita aplikāciju un pakalpojumu efektīvai uzturēšanai, ko piedāvā katra reģionālā pašvaldība.</w:t>
            </w:r>
            <w:r w:rsidR="002A0572" w:rsidRPr="00AA0C1A">
              <w:rPr>
                <w:rFonts w:ascii="Verdana" w:eastAsia="Calibri" w:hAnsi="Verdana" w:cs="Calibri"/>
                <w:sz w:val="20"/>
                <w:szCs w:val="20"/>
                <w:lang w:val="lv-LV"/>
              </w:rPr>
              <w:t>[1]</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7016E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2E53E0" w:rsidRDefault="007016E8"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Ir pilnīgi skaidrs, cik svarīga ir tādu vispārējo attīstības stratēģiju pielāgošana atkārtotai izmantošana, pie kurām pieder atvērt</w:t>
            </w:r>
            <w:r w:rsidR="00AD2B0A" w:rsidRPr="00AA0C1A">
              <w:rPr>
                <w:rFonts w:ascii="Verdana" w:eastAsia="Calibri" w:hAnsi="Verdana" w:cs="Calibri"/>
                <w:sz w:val="20"/>
                <w:szCs w:val="20"/>
                <w:lang w:val="lv-LV"/>
              </w:rPr>
              <w:t xml:space="preserve">ā pirmkoda programmatūra un serveru </w:t>
            </w:r>
            <w:r w:rsidR="002E53E0" w:rsidRPr="00AA0C1A">
              <w:rPr>
                <w:rFonts w:ascii="Verdana" w:eastAsia="Calibri" w:hAnsi="Verdana" w:cs="Calibri"/>
                <w:sz w:val="20"/>
                <w:szCs w:val="20"/>
                <w:lang w:val="lv-LV"/>
              </w:rPr>
              <w:t>fermas</w:t>
            </w:r>
            <w:r w:rsidR="002A0572" w:rsidRPr="00AA0C1A">
              <w:rPr>
                <w:rFonts w:ascii="Verdana" w:eastAsia="Calibri" w:hAnsi="Verdana" w:cs="Calibri"/>
                <w:sz w:val="20"/>
                <w:szCs w:val="20"/>
                <w:lang w:val="lv-LV"/>
              </w:rPr>
              <w:t xml:space="preserve">. </w:t>
            </w:r>
          </w:p>
          <w:p w:rsidR="002A0572" w:rsidRPr="00AA0C1A" w:rsidRDefault="00AD2B0A" w:rsidP="003E28FF">
            <w:pPr>
              <w:pStyle w:val="Sarakstarindkopa"/>
              <w:numPr>
                <w:ilvl w:val="0"/>
                <w:numId w:val="21"/>
              </w:numPr>
              <w:pBdr>
                <w:top w:val="nil"/>
                <w:left w:val="nil"/>
                <w:bottom w:val="nil"/>
                <w:right w:val="nil"/>
                <w:between w:val="nil"/>
                <w:bar w:val="nil"/>
              </w:pBdr>
              <w:spacing w:line="276" w:lineRule="auto"/>
              <w:ind w:left="582"/>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Atvērtais pirmkods nozīmē sabiedrības izstrādātu un atbalstītu programmatūru, kas nodrošina </w:t>
            </w:r>
            <w:r w:rsidR="002E53E0" w:rsidRPr="00AA0C1A">
              <w:rPr>
                <w:rFonts w:ascii="Verdana" w:eastAsia="Calibri" w:hAnsi="Verdana" w:cs="Calibri"/>
                <w:sz w:val="20"/>
                <w:szCs w:val="20"/>
                <w:lang w:val="lv-LV"/>
              </w:rPr>
              <w:t>lielāku</w:t>
            </w:r>
            <w:r w:rsidRPr="00AA0C1A">
              <w:rPr>
                <w:rFonts w:ascii="Verdana" w:eastAsia="Calibri" w:hAnsi="Verdana" w:cs="Calibri"/>
                <w:sz w:val="20"/>
                <w:szCs w:val="20"/>
                <w:lang w:val="lv-LV"/>
              </w:rPr>
              <w:t xml:space="preserve"> neatkarību no programmatūras firmām</w:t>
            </w:r>
            <w:r w:rsidR="002A0572" w:rsidRPr="00AA0C1A">
              <w:rPr>
                <w:rFonts w:ascii="Verdana" w:eastAsia="Calibri" w:hAnsi="Verdana" w:cs="Calibri"/>
                <w:sz w:val="20"/>
                <w:szCs w:val="20"/>
                <w:lang w:val="lv-LV"/>
              </w:rPr>
              <w:t xml:space="preserve">. </w:t>
            </w:r>
          </w:p>
          <w:p w:rsidR="002A0572" w:rsidRPr="00AA0C1A" w:rsidRDefault="00AD2B0A" w:rsidP="003E28FF">
            <w:pPr>
              <w:pStyle w:val="Sarakstarindkopa"/>
              <w:numPr>
                <w:ilvl w:val="0"/>
                <w:numId w:val="21"/>
              </w:numPr>
              <w:pBdr>
                <w:top w:val="nil"/>
                <w:left w:val="nil"/>
                <w:bottom w:val="nil"/>
                <w:right w:val="nil"/>
                <w:between w:val="nil"/>
                <w:bar w:val="nil"/>
              </w:pBdr>
              <w:spacing w:line="276" w:lineRule="auto"/>
              <w:ind w:left="582"/>
              <w:jc w:val="both"/>
              <w:rPr>
                <w:rFonts w:ascii="Verdana" w:eastAsia="Calibri" w:hAnsi="Verdana" w:cs="Calibri"/>
                <w:sz w:val="20"/>
                <w:szCs w:val="20"/>
                <w:lang w:val="lv-LV"/>
              </w:rPr>
            </w:pPr>
            <w:r w:rsidRPr="00AA0C1A">
              <w:rPr>
                <w:rFonts w:ascii="Verdana" w:eastAsia="Calibri" w:hAnsi="Verdana" w:cs="Calibri"/>
                <w:sz w:val="20"/>
                <w:szCs w:val="20"/>
                <w:lang w:val="lv-LV"/>
              </w:rPr>
              <w:t>Šis programmatūras veids ir pielāgojams, kas nozīmē, ka sabiedrība pati var izstrādāt nepieciešamos papildus moduļus</w:t>
            </w:r>
            <w:r w:rsidR="002A0572" w:rsidRPr="00AA0C1A">
              <w:rPr>
                <w:rFonts w:ascii="Verdana" w:eastAsia="Calibri" w:hAnsi="Verdana" w:cs="Calibri"/>
                <w:sz w:val="20"/>
                <w:szCs w:val="20"/>
                <w:lang w:val="lv-LV"/>
              </w:rPr>
              <w:t xml:space="preserve">. </w:t>
            </w:r>
          </w:p>
          <w:p w:rsidR="002A0572" w:rsidRPr="00AA0C1A" w:rsidRDefault="00AD2B0A" w:rsidP="003E28FF">
            <w:pPr>
              <w:pStyle w:val="Sarakstarindkopa"/>
              <w:numPr>
                <w:ilvl w:val="0"/>
                <w:numId w:val="21"/>
              </w:numPr>
              <w:pBdr>
                <w:top w:val="nil"/>
                <w:left w:val="nil"/>
                <w:bottom w:val="nil"/>
                <w:right w:val="nil"/>
                <w:between w:val="nil"/>
                <w:bar w:val="nil"/>
              </w:pBdr>
              <w:spacing w:line="276" w:lineRule="auto"/>
              <w:ind w:left="582"/>
              <w:jc w:val="both"/>
              <w:rPr>
                <w:rFonts w:ascii="Verdana" w:eastAsia="Calibri" w:hAnsi="Verdana" w:cs="Calibri"/>
                <w:sz w:val="20"/>
                <w:szCs w:val="20"/>
                <w:lang w:val="lv-LV"/>
              </w:rPr>
            </w:pPr>
            <w:r w:rsidRPr="00AA0C1A">
              <w:rPr>
                <w:rFonts w:ascii="Verdana" w:eastAsia="Calibri" w:hAnsi="Verdana" w:cs="Calibri"/>
                <w:sz w:val="20"/>
                <w:szCs w:val="20"/>
                <w:lang w:val="lv-LV"/>
              </w:rPr>
              <w:t>Tā palielina savietojamību, caurspīdīgumu un drošumu</w:t>
            </w:r>
            <w:r w:rsidR="002A0572" w:rsidRPr="00AA0C1A">
              <w:rPr>
                <w:rFonts w:ascii="Verdana" w:eastAsia="Calibri" w:hAnsi="Verdana" w:cs="Calibri"/>
                <w:sz w:val="20"/>
                <w:szCs w:val="20"/>
                <w:lang w:val="lv-LV"/>
              </w:rPr>
              <w:t xml:space="preserve">. </w:t>
            </w:r>
          </w:p>
          <w:p w:rsidR="002A0572" w:rsidRPr="00AA0C1A" w:rsidRDefault="00AD2B0A" w:rsidP="003E28FF">
            <w:pPr>
              <w:pStyle w:val="Sarakstarindkopa"/>
              <w:numPr>
                <w:ilvl w:val="0"/>
                <w:numId w:val="21"/>
              </w:numPr>
              <w:pBdr>
                <w:top w:val="nil"/>
                <w:left w:val="nil"/>
                <w:bottom w:val="nil"/>
                <w:right w:val="nil"/>
                <w:between w:val="nil"/>
                <w:bar w:val="nil"/>
              </w:pBdr>
              <w:spacing w:line="276" w:lineRule="auto"/>
              <w:ind w:left="582"/>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Atvērtā pirmkoda programmatūra ir piemērotāka reģionālajām pašvaldībām ekonomisku un labākas drošības (nav nepieciešams instalēt antivīrusu programmu) apsvērumu pēc, tā dod neatkarību no rietumu kompānijām </w:t>
            </w:r>
            <w:r w:rsidRPr="00AA0C1A">
              <w:rPr>
                <w:rFonts w:ascii="Verdana" w:eastAsia="Calibri" w:hAnsi="Verdana" w:cs="Calibri"/>
                <w:sz w:val="20"/>
                <w:szCs w:val="20"/>
                <w:lang w:val="lv-LV"/>
              </w:rPr>
              <w:lastRenderedPageBreak/>
              <w:t>un visbeidzot, bet ne vienīgi- šāda programmatūra nodrošina e- pārvaldi.</w:t>
            </w:r>
            <w:r w:rsidR="002A0572" w:rsidRPr="00AA0C1A">
              <w:rPr>
                <w:rFonts w:ascii="Verdana" w:eastAsia="Calibri" w:hAnsi="Verdana" w:cs="Calibri"/>
                <w:sz w:val="20"/>
                <w:szCs w:val="20"/>
                <w:lang w:val="lv-LV"/>
              </w:rPr>
              <w:t xml:space="preserve"> </w:t>
            </w:r>
          </w:p>
          <w:p w:rsidR="002A0572" w:rsidRPr="00AA0C1A" w:rsidRDefault="002A0572" w:rsidP="003E28FF">
            <w:pPr>
              <w:pStyle w:val="Sarakstarindkopa"/>
              <w:numPr>
                <w:ilvl w:val="0"/>
                <w:numId w:val="21"/>
              </w:numPr>
              <w:pBdr>
                <w:top w:val="nil"/>
                <w:left w:val="nil"/>
                <w:bottom w:val="nil"/>
                <w:right w:val="nil"/>
                <w:between w:val="nil"/>
                <w:bar w:val="nil"/>
              </w:pBdr>
              <w:spacing w:line="276" w:lineRule="auto"/>
              <w:ind w:left="582"/>
              <w:jc w:val="both"/>
              <w:rPr>
                <w:rFonts w:ascii="Verdana" w:eastAsia="Calibri" w:hAnsi="Verdana" w:cs="Calibri"/>
                <w:sz w:val="20"/>
                <w:szCs w:val="20"/>
                <w:lang w:val="lv-LV"/>
              </w:rPr>
            </w:pPr>
            <w:r w:rsidRPr="00AA0C1A">
              <w:rPr>
                <w:rFonts w:ascii="Verdana" w:eastAsia="Calibri" w:hAnsi="Verdana" w:cs="Calibri"/>
                <w:sz w:val="20"/>
                <w:szCs w:val="20"/>
                <w:lang w:val="lv-LV"/>
              </w:rPr>
              <w:t>Server</w:t>
            </w:r>
            <w:r w:rsidR="00AD2B0A" w:rsidRPr="00AA0C1A">
              <w:rPr>
                <w:rFonts w:ascii="Verdana" w:eastAsia="Calibri" w:hAnsi="Verdana" w:cs="Calibri"/>
                <w:sz w:val="20"/>
                <w:szCs w:val="20"/>
                <w:lang w:val="lv-LV"/>
              </w:rPr>
              <w:t>u fermas piedāvā lielāku datu apstrādes jaudu un drošību, ja kāds no serveriem atsaka</w:t>
            </w:r>
            <w:r w:rsidRPr="00AA0C1A">
              <w:rPr>
                <w:rFonts w:ascii="Verdana" w:eastAsia="Calibri" w:hAnsi="Verdana" w:cs="Calibri"/>
                <w:sz w:val="20"/>
                <w:szCs w:val="20"/>
                <w:lang w:val="lv-LV"/>
              </w:rPr>
              <w:t>. [2]</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74C67" w:rsidRPr="00AA0C1A" w:rsidRDefault="00674C6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674C67"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7.prioritātes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674C67" w:rsidRPr="00AA0C1A">
              <w:rPr>
                <w:rFonts w:ascii="Verdana" w:eastAsia="Times New Roman" w:hAnsi="Verdana" w:cstheme="minorHAnsi"/>
                <w:sz w:val="20"/>
                <w:szCs w:val="20"/>
                <w:lang w:val="lv-LV"/>
              </w:rPr>
              <w:t>Vai Jūsu organizācijai ir IKT attīstības plāns</w:t>
            </w:r>
            <w:r w:rsidRPr="00AA0C1A">
              <w:rPr>
                <w:rFonts w:ascii="Verdana" w:eastAsia="Times New Roman" w:hAnsi="Verdana" w:cstheme="minorHAnsi"/>
                <w:sz w:val="20"/>
                <w:szCs w:val="20"/>
                <w:lang w:val="lv-LV"/>
              </w:rPr>
              <w:t>?</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674C67" w:rsidRPr="00AA0C1A">
              <w:rPr>
                <w:rFonts w:ascii="Verdana" w:eastAsia="Times New Roman" w:hAnsi="Verdana" w:cstheme="minorHAnsi"/>
                <w:sz w:val="20"/>
                <w:szCs w:val="20"/>
                <w:lang w:val="lv-LV"/>
              </w:rPr>
              <w:t>Vai pašvaldības darbā tiek izmantota atvērtā pirmkoda programmatūra?</w:t>
            </w:r>
          </w:p>
          <w:p w:rsidR="0029691E" w:rsidRPr="00AA0C1A" w:rsidRDefault="0029691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C710D2" w:rsidRPr="00AA0C1A">
              <w:rPr>
                <w:rFonts w:ascii="Verdana" w:eastAsia="Times New Roman" w:hAnsi="Verdana" w:cstheme="minorHAnsi"/>
                <w:sz w:val="20"/>
                <w:szCs w:val="20"/>
                <w:lang w:val="lv-LV"/>
              </w:rPr>
              <w:t>Cik no IKT pakalpojumiem ir iegādāti un ieviesti centralizēti no lielām IT kompānijām (vai Jums ir līgumi ar Microsoft un līdzīgiem)?</w:t>
            </w:r>
          </w:p>
        </w:tc>
      </w:tr>
    </w:tbl>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A0572" w:rsidP="003E28FF">
      <w:pPr>
        <w:pBdr>
          <w:top w:val="nil"/>
          <w:left w:val="nil"/>
          <w:bottom w:val="nil"/>
          <w:right w:val="nil"/>
          <w:between w:val="nil"/>
          <w:bar w:val="nil"/>
        </w:pBdr>
        <w:spacing w:line="276" w:lineRule="auto"/>
        <w:jc w:val="center"/>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center"/>
        <w:rPr>
          <w:rFonts w:ascii="Verdana" w:eastAsia="Calibri" w:hAnsi="Verdana" w:cs="Calibri"/>
          <w:sz w:val="20"/>
          <w:szCs w:val="20"/>
          <w:lang w:val="lv-LV"/>
        </w:rPr>
      </w:pPr>
    </w:p>
    <w:p w:rsidR="002A0572" w:rsidRPr="00AA0C1A" w:rsidRDefault="002A0572" w:rsidP="003E28FF">
      <w:pPr>
        <w:pBdr>
          <w:top w:val="nil"/>
          <w:left w:val="nil"/>
          <w:bottom w:val="nil"/>
          <w:right w:val="nil"/>
          <w:between w:val="nil"/>
          <w:bar w:val="nil"/>
        </w:pBdr>
        <w:spacing w:line="276" w:lineRule="auto"/>
        <w:jc w:val="center"/>
        <w:rPr>
          <w:rFonts w:ascii="Verdana" w:eastAsia="Calibri" w:hAnsi="Verdana" w:cs="Calibri"/>
          <w:sz w:val="20"/>
          <w:szCs w:val="20"/>
          <w:lang w:val="lv-LV"/>
        </w:rPr>
      </w:pPr>
    </w:p>
    <w:p w:rsidR="002A0572" w:rsidRPr="00AA0C1A" w:rsidRDefault="003F7F39"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 xml:space="preserve">Infrastruktūras atbalsta pakalpojumu analīze uz IKT </w:t>
      </w:r>
      <w:r w:rsidR="002E53E0" w:rsidRPr="00AA0C1A">
        <w:rPr>
          <w:rFonts w:ascii="Verdana" w:eastAsia="Calibri" w:hAnsi="Verdana" w:cs="Calibri"/>
          <w:b/>
          <w:szCs w:val="20"/>
          <w:shd w:val="solid" w:color="D9D9D9" w:fill="D9D9D9"/>
          <w:lang w:val="lv-LV"/>
        </w:rPr>
        <w:t>balstītu</w:t>
      </w:r>
      <w:r w:rsidRPr="00AA0C1A">
        <w:rPr>
          <w:rFonts w:ascii="Verdana" w:eastAsia="Calibri" w:hAnsi="Verdana" w:cs="Calibri"/>
          <w:b/>
          <w:szCs w:val="20"/>
          <w:shd w:val="solid" w:color="D9D9D9" w:fill="D9D9D9"/>
          <w:lang w:val="lv-LV"/>
        </w:rPr>
        <w:t xml:space="preserve"> pakalpojumu attīstībai</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6835"/>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3F7F3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 </w:t>
            </w:r>
            <w:r w:rsidR="003F7F39" w:rsidRPr="00AA0C1A">
              <w:rPr>
                <w:rFonts w:ascii="Verdana" w:eastAsia="Calibri" w:hAnsi="Verdana" w:cs="Calibri"/>
                <w:sz w:val="20"/>
                <w:szCs w:val="20"/>
                <w:lang w:val="lv-LV"/>
              </w:rPr>
              <w:t>Visā pasaule sabiedriska politika aizvien vairāk balstās uz inovatīviem un darbspējīgiem IKT risinājumiem, lai ieviestu tādus lielus sociālā labuma projektus, kā e- veselība, efektīva enerģijas izmantošana, mākoņdatošana, integrētās transporta sistēmas, viedie tīkli, e- pārvalde, e- piedalīšanās, e- administrācija, u.c.</w:t>
            </w:r>
          </w:p>
          <w:p w:rsidR="002A0572" w:rsidRPr="00AA0C1A" w:rsidRDefault="003F7F3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Apskatīto risinājumu efektivitāte lielā mērā atkarīga no sadarbības starp</w:t>
            </w:r>
            <w:r w:rsidR="0092588B" w:rsidRPr="00AA0C1A">
              <w:rPr>
                <w:rFonts w:ascii="Verdana" w:eastAsia="Calibri" w:hAnsi="Verdana" w:cs="Calibri"/>
                <w:sz w:val="20"/>
                <w:szCs w:val="20"/>
                <w:lang w:val="lv-LV"/>
              </w:rPr>
              <w:t xml:space="preserve"> dažādām IKT sistēmas komponentēm, kas, savukārt, ir atkarīga no IKT standartu kopuma.</w:t>
            </w:r>
          </w:p>
          <w:p w:rsidR="002A0572" w:rsidRPr="00AA0C1A" w:rsidRDefault="0092588B"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Valsts iestādes arī rēķinās ar sadarbības spējīgu IKT risinājumu saziņai ar labuma guvējiem un līdzīgām iestādēm gan valsts, gan starptautiskā mērogā. Lai pildītu savus politiskos un saziņas uzdevumus, nepieciešamie IKT risinājumi parasti tiek iegūti publiskā iepirkuma ceļā.</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3F7F3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 </w:t>
            </w:r>
            <w:r w:rsidR="00765540" w:rsidRPr="00AA0C1A">
              <w:rPr>
                <w:rFonts w:ascii="Verdana" w:eastAsia="Calibri" w:hAnsi="Verdana" w:cs="Calibri"/>
                <w:sz w:val="20"/>
                <w:szCs w:val="20"/>
                <w:lang w:val="lv-LV"/>
              </w:rPr>
              <w:t>Katrai vietējai pašvaldībai ir svarīgi attīstīt visu nepieciešamo infrastruktūru progresīvu IKT bāzētu pakalpojumu</w:t>
            </w:r>
            <w:r w:rsidR="00517249" w:rsidRPr="00AA0C1A">
              <w:rPr>
                <w:rFonts w:ascii="Verdana" w:eastAsia="Calibri" w:hAnsi="Verdana" w:cs="Calibri"/>
                <w:sz w:val="20"/>
                <w:szCs w:val="20"/>
                <w:lang w:val="lv-LV"/>
              </w:rPr>
              <w:t xml:space="preserve"> nodrošināšanai.</w:t>
            </w:r>
            <w:r w:rsidR="00765540" w:rsidRPr="00AA0C1A">
              <w:rPr>
                <w:rFonts w:ascii="Verdana" w:eastAsia="Calibri" w:hAnsi="Verdana" w:cs="Calibri"/>
                <w:sz w:val="20"/>
                <w:szCs w:val="20"/>
                <w:lang w:val="lv-LV"/>
              </w:rPr>
              <w:t>[</w:t>
            </w:r>
            <w:r w:rsidRPr="00AA0C1A">
              <w:rPr>
                <w:rFonts w:ascii="Verdana" w:eastAsia="Calibri" w:hAnsi="Verdana" w:cs="Calibri"/>
                <w:sz w:val="20"/>
                <w:szCs w:val="20"/>
                <w:lang w:val="lv-LV"/>
              </w:rPr>
              <w:t>1]</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51724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Daži no galvenajiem infrastruktūras pakalpojumiem- gan programmatūras, gan datortehnikas, uzskaitīti zemāk</w:t>
            </w:r>
            <w:r w:rsidR="002A0572" w:rsidRPr="00AA0C1A">
              <w:rPr>
                <w:rFonts w:ascii="Verdana" w:eastAsia="Calibri" w:hAnsi="Verdana" w:cs="Calibri"/>
                <w:sz w:val="20"/>
                <w:szCs w:val="20"/>
                <w:lang w:val="lv-LV"/>
              </w:rPr>
              <w:t>:</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Printeri</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Datori</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Strukturēts kabeļu tīkls un datortīkls</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lastRenderedPageBreak/>
              <w:t>Telekomunikāciju risinājumi</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Serveri</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Negadījumu, atteiču novēršanas sistēmas</w:t>
            </w:r>
          </w:p>
          <w:p w:rsidR="002A0572" w:rsidRPr="00AA0C1A" w:rsidRDefault="00517249" w:rsidP="003E28FF">
            <w:pPr>
              <w:numPr>
                <w:ilvl w:val="0"/>
                <w:numId w:val="2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Instalācijas, uzstādīšanas un atbalsta pakalpojumu sniegšana datortehnikai</w:t>
            </w:r>
            <w:r w:rsidR="002A0572" w:rsidRPr="00AA0C1A">
              <w:rPr>
                <w:rFonts w:ascii="Verdana" w:eastAsia="Calibri" w:hAnsi="Verdana" w:cs="Calibri"/>
                <w:sz w:val="20"/>
                <w:szCs w:val="20"/>
                <w:lang w:val="lv-LV"/>
              </w:rPr>
              <w:t>[2]</w:t>
            </w:r>
          </w:p>
          <w:p w:rsidR="0029691E" w:rsidRPr="00AA0C1A" w:rsidRDefault="0029691E" w:rsidP="003E28FF">
            <w:pPr>
              <w:pBdr>
                <w:top w:val="nil"/>
                <w:left w:val="nil"/>
                <w:bottom w:val="nil"/>
                <w:right w:val="nil"/>
                <w:between w:val="nil"/>
                <w:bar w:val="nil"/>
              </w:pBdr>
              <w:tabs>
                <w:tab w:val="left" w:pos="360"/>
              </w:tabs>
              <w:spacing w:line="276" w:lineRule="auto"/>
              <w:jc w:val="both"/>
              <w:rPr>
                <w:rFonts w:ascii="Verdana" w:eastAsia="Calibri" w:hAnsi="Verdana" w:cs="Calibri"/>
                <w:sz w:val="20"/>
                <w:szCs w:val="20"/>
                <w:lang w:val="lv-LV"/>
              </w:rPr>
            </w:pPr>
          </w:p>
          <w:p w:rsidR="002A0572" w:rsidRPr="002E53E0" w:rsidRDefault="002A0572" w:rsidP="003E28FF">
            <w:pPr>
              <w:pStyle w:val="Virsraksts2"/>
              <w:pBdr>
                <w:top w:val="nil"/>
                <w:left w:val="nil"/>
                <w:bottom w:val="nil"/>
                <w:right w:val="nil"/>
                <w:between w:val="nil"/>
                <w:bar w:val="nil"/>
              </w:pBdr>
              <w:spacing w:line="276" w:lineRule="auto"/>
              <w:rPr>
                <w:rFonts w:ascii="Verdana" w:eastAsia="Calibri" w:hAnsi="Verdana" w:cs="Calibri"/>
                <w:b w:val="0"/>
                <w:bCs w:val="0"/>
                <w:i/>
                <w:sz w:val="20"/>
                <w:szCs w:val="20"/>
                <w:lang w:val="lv-LV"/>
              </w:rPr>
            </w:pPr>
            <w:r w:rsidRPr="002E53E0">
              <w:rPr>
                <w:rFonts w:ascii="Verdana" w:eastAsia="Calibri" w:hAnsi="Verdana" w:cs="Calibri"/>
                <w:b w:val="0"/>
                <w:bCs w:val="0"/>
                <w:i/>
                <w:sz w:val="20"/>
                <w:szCs w:val="20"/>
                <w:lang w:val="lv-LV"/>
              </w:rPr>
              <w:t>[1] ICT Standards and Patents – the public authority and international perspective</w:t>
            </w:r>
          </w:p>
          <w:p w:rsidR="002A0572" w:rsidRPr="002E53E0" w:rsidRDefault="00683C28" w:rsidP="003E28FF">
            <w:pPr>
              <w:pBdr>
                <w:top w:val="nil"/>
                <w:left w:val="nil"/>
                <w:bottom w:val="nil"/>
                <w:right w:val="nil"/>
                <w:between w:val="nil"/>
                <w:bar w:val="nil"/>
              </w:pBdr>
              <w:spacing w:line="276" w:lineRule="auto"/>
              <w:rPr>
                <w:rFonts w:ascii="Verdana" w:eastAsia="Calibri" w:hAnsi="Verdana" w:cs="Calibri"/>
                <w:i/>
                <w:sz w:val="20"/>
                <w:szCs w:val="20"/>
                <w:u w:val="single"/>
                <w:lang w:val="lv-LV"/>
              </w:rPr>
            </w:pPr>
            <w:hyperlink r:id="rId8" w:history="1">
              <w:r w:rsidR="002A0572" w:rsidRPr="002E53E0">
                <w:rPr>
                  <w:rFonts w:ascii="Verdana" w:eastAsia="Calibri" w:hAnsi="Verdana" w:cs="Calibri"/>
                  <w:i/>
                  <w:sz w:val="20"/>
                  <w:szCs w:val="20"/>
                  <w:u w:val="single"/>
                  <w:lang w:val="lv-LV"/>
                </w:rPr>
                <w:t>http</w:t>
              </w:r>
            </w:hyperlink>
            <w:hyperlink r:id="rId9" w:history="1">
              <w:r w:rsidR="002A0572" w:rsidRPr="002E53E0">
                <w:rPr>
                  <w:rFonts w:ascii="Verdana" w:eastAsia="Calibri" w:hAnsi="Verdana" w:cs="Calibri"/>
                  <w:i/>
                  <w:sz w:val="20"/>
                  <w:szCs w:val="20"/>
                  <w:u w:val="single"/>
                  <w:lang w:val="lv-LV"/>
                </w:rPr>
                <w:t>://</w:t>
              </w:r>
            </w:hyperlink>
            <w:hyperlink r:id="rId10" w:history="1">
              <w:r w:rsidR="002A0572" w:rsidRPr="002E53E0">
                <w:rPr>
                  <w:rFonts w:ascii="Verdana" w:eastAsia="Calibri" w:hAnsi="Verdana" w:cs="Calibri"/>
                  <w:i/>
                  <w:sz w:val="20"/>
                  <w:szCs w:val="20"/>
                  <w:u w:val="single"/>
                  <w:lang w:val="lv-LV"/>
                </w:rPr>
                <w:t>ec</w:t>
              </w:r>
            </w:hyperlink>
            <w:hyperlink r:id="rId11" w:history="1">
              <w:r w:rsidR="002A0572" w:rsidRPr="002E53E0">
                <w:rPr>
                  <w:rFonts w:ascii="Verdana" w:eastAsia="Calibri" w:hAnsi="Verdana" w:cs="Calibri"/>
                  <w:i/>
                  <w:sz w:val="20"/>
                  <w:szCs w:val="20"/>
                  <w:u w:val="single"/>
                  <w:lang w:val="lv-LV"/>
                </w:rPr>
                <w:t>.</w:t>
              </w:r>
            </w:hyperlink>
            <w:hyperlink r:id="rId12" w:history="1">
              <w:r w:rsidR="002A0572" w:rsidRPr="002E53E0">
                <w:rPr>
                  <w:rFonts w:ascii="Verdana" w:eastAsia="Calibri" w:hAnsi="Verdana" w:cs="Calibri"/>
                  <w:i/>
                  <w:sz w:val="20"/>
                  <w:szCs w:val="20"/>
                  <w:u w:val="single"/>
                  <w:lang w:val="lv-LV"/>
                </w:rPr>
                <w:t>europa</w:t>
              </w:r>
            </w:hyperlink>
            <w:hyperlink r:id="rId13" w:history="1">
              <w:r w:rsidR="002A0572" w:rsidRPr="002E53E0">
                <w:rPr>
                  <w:rFonts w:ascii="Verdana" w:eastAsia="Calibri" w:hAnsi="Verdana" w:cs="Calibri"/>
                  <w:i/>
                  <w:sz w:val="20"/>
                  <w:szCs w:val="20"/>
                  <w:u w:val="single"/>
                  <w:lang w:val="lv-LV"/>
                </w:rPr>
                <w:t>.</w:t>
              </w:r>
            </w:hyperlink>
            <w:hyperlink r:id="rId14" w:history="1">
              <w:r w:rsidR="002A0572" w:rsidRPr="002E53E0">
                <w:rPr>
                  <w:rFonts w:ascii="Verdana" w:eastAsia="Calibri" w:hAnsi="Verdana" w:cs="Calibri"/>
                  <w:i/>
                  <w:sz w:val="20"/>
                  <w:szCs w:val="20"/>
                  <w:u w:val="single"/>
                  <w:lang w:val="lv-LV"/>
                </w:rPr>
                <w:t>eu</w:t>
              </w:r>
            </w:hyperlink>
            <w:hyperlink r:id="rId15" w:history="1">
              <w:r w:rsidR="002A0572" w:rsidRPr="002E53E0">
                <w:rPr>
                  <w:rFonts w:ascii="Verdana" w:eastAsia="Calibri" w:hAnsi="Verdana" w:cs="Calibri"/>
                  <w:i/>
                  <w:sz w:val="20"/>
                  <w:szCs w:val="20"/>
                  <w:u w:val="single"/>
                  <w:lang w:val="lv-LV"/>
                </w:rPr>
                <w:t>/</w:t>
              </w:r>
            </w:hyperlink>
          </w:p>
          <w:p w:rsidR="002A0572" w:rsidRPr="002E53E0" w:rsidRDefault="002A0572" w:rsidP="003E28FF">
            <w:pPr>
              <w:pBdr>
                <w:top w:val="nil"/>
                <w:left w:val="nil"/>
                <w:bottom w:val="nil"/>
                <w:right w:val="nil"/>
                <w:between w:val="nil"/>
                <w:bar w:val="nil"/>
              </w:pBdr>
              <w:spacing w:line="276" w:lineRule="auto"/>
              <w:jc w:val="both"/>
              <w:rPr>
                <w:rFonts w:ascii="Verdana" w:eastAsia="Calibri" w:hAnsi="Verdana" w:cs="Calibri"/>
                <w:i/>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2E53E0">
              <w:rPr>
                <w:rFonts w:ascii="Verdana" w:eastAsia="Calibri" w:hAnsi="Verdana" w:cs="Calibri"/>
                <w:i/>
                <w:sz w:val="20"/>
                <w:szCs w:val="20"/>
                <w:lang w:val="lv-LV"/>
              </w:rPr>
              <w:t xml:space="preserve">[2] </w:t>
            </w:r>
            <w:hyperlink r:id="rId16" w:history="1">
              <w:r w:rsidRPr="002E53E0">
                <w:rPr>
                  <w:rFonts w:ascii="Verdana" w:eastAsia="Calibri" w:hAnsi="Verdana" w:cs="Calibri"/>
                  <w:i/>
                  <w:sz w:val="20"/>
                  <w:szCs w:val="20"/>
                  <w:u w:val="single"/>
                  <w:lang w:val="lv-LV"/>
                </w:rPr>
                <w:t>http</w:t>
              </w:r>
            </w:hyperlink>
            <w:hyperlink r:id="rId17" w:history="1">
              <w:r w:rsidRPr="002E53E0">
                <w:rPr>
                  <w:rFonts w:ascii="Verdana" w:eastAsia="Calibri" w:hAnsi="Verdana" w:cs="Calibri"/>
                  <w:i/>
                  <w:sz w:val="20"/>
                  <w:szCs w:val="20"/>
                  <w:u w:val="single"/>
                  <w:lang w:val="lv-LV"/>
                </w:rPr>
                <w:t>://</w:t>
              </w:r>
            </w:hyperlink>
            <w:hyperlink r:id="rId18" w:history="1">
              <w:r w:rsidRPr="002E53E0">
                <w:rPr>
                  <w:rFonts w:ascii="Verdana" w:eastAsia="Calibri" w:hAnsi="Verdana" w:cs="Calibri"/>
                  <w:i/>
                  <w:sz w:val="20"/>
                  <w:szCs w:val="20"/>
                  <w:u w:val="single"/>
                  <w:lang w:val="lv-LV"/>
                </w:rPr>
                <w:t>www</w:t>
              </w:r>
            </w:hyperlink>
            <w:hyperlink r:id="rId19" w:history="1">
              <w:r w:rsidRPr="002E53E0">
                <w:rPr>
                  <w:rFonts w:ascii="Verdana" w:eastAsia="Calibri" w:hAnsi="Verdana" w:cs="Calibri"/>
                  <w:i/>
                  <w:sz w:val="20"/>
                  <w:szCs w:val="20"/>
                  <w:u w:val="single"/>
                  <w:lang w:val="lv-LV"/>
                </w:rPr>
                <w:t>.</w:t>
              </w:r>
            </w:hyperlink>
            <w:hyperlink r:id="rId20" w:history="1">
              <w:r w:rsidRPr="002E53E0">
                <w:rPr>
                  <w:rFonts w:ascii="Verdana" w:eastAsia="Calibri" w:hAnsi="Verdana" w:cs="Calibri"/>
                  <w:i/>
                  <w:sz w:val="20"/>
                  <w:szCs w:val="20"/>
                  <w:u w:val="single"/>
                  <w:lang w:val="lv-LV"/>
                </w:rPr>
                <w:t>gennetsa</w:t>
              </w:r>
            </w:hyperlink>
            <w:hyperlink r:id="rId21" w:history="1">
              <w:r w:rsidRPr="002E53E0">
                <w:rPr>
                  <w:rFonts w:ascii="Verdana" w:eastAsia="Calibri" w:hAnsi="Verdana" w:cs="Calibri"/>
                  <w:i/>
                  <w:sz w:val="20"/>
                  <w:szCs w:val="20"/>
                  <w:u w:val="single"/>
                  <w:lang w:val="lv-LV"/>
                </w:rPr>
                <w:t>.</w:t>
              </w:r>
            </w:hyperlink>
            <w:hyperlink r:id="rId22" w:history="1">
              <w:r w:rsidRPr="002E53E0">
                <w:rPr>
                  <w:rFonts w:ascii="Verdana" w:eastAsia="Calibri" w:hAnsi="Verdana" w:cs="Calibri"/>
                  <w:i/>
                  <w:sz w:val="20"/>
                  <w:szCs w:val="20"/>
                  <w:u w:val="single"/>
                  <w:lang w:val="lv-LV"/>
                </w:rPr>
                <w:t>com</w:t>
              </w:r>
            </w:hyperlink>
            <w:hyperlink r:id="rId23" w:history="1">
              <w:r w:rsidRPr="002E53E0">
                <w:rPr>
                  <w:rFonts w:ascii="Verdana" w:eastAsia="Calibri" w:hAnsi="Verdana" w:cs="Calibri"/>
                  <w:i/>
                  <w:sz w:val="20"/>
                  <w:szCs w:val="20"/>
                  <w:u w:val="single"/>
                  <w:lang w:val="lv-LV"/>
                </w:rPr>
                <w:t>/</w:t>
              </w:r>
            </w:hyperlink>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F7F39" w:rsidRPr="00AA0C1A" w:rsidRDefault="003F7F39"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3F7F39"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8.prioritātes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517249" w:rsidRPr="00AA0C1A">
              <w:rPr>
                <w:rFonts w:ascii="Verdana" w:eastAsia="Times New Roman" w:hAnsi="Verdana" w:cstheme="minorHAnsi"/>
                <w:sz w:val="20"/>
                <w:szCs w:val="20"/>
                <w:lang w:val="lv-LV"/>
              </w:rPr>
              <w:t>Vai tiek lietotas rezerves kopēšanas sistēmas?</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17249" w:rsidRPr="00AA0C1A">
              <w:rPr>
                <w:rFonts w:ascii="Verdana" w:eastAsia="Times New Roman" w:hAnsi="Verdana" w:cstheme="minorHAnsi"/>
                <w:sz w:val="20"/>
                <w:szCs w:val="20"/>
                <w:lang w:val="lv-LV"/>
              </w:rPr>
              <w:t>Vai tiešsaistes pakalpojumi tiek nodrošināti ar datiem automātiskā procesā? Ja jā, norādiet procentos.</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17249" w:rsidRPr="00AA0C1A">
              <w:rPr>
                <w:rFonts w:ascii="Verdana" w:eastAsia="Times New Roman" w:hAnsi="Verdana" w:cstheme="minorHAnsi"/>
                <w:sz w:val="20"/>
                <w:szCs w:val="20"/>
                <w:lang w:val="lv-LV"/>
              </w:rPr>
              <w:t>Lūdzu norādiet, kā tiek izmantots Internets Jūsu organizācijā vai iestādē?</w:t>
            </w:r>
          </w:p>
          <w:p w:rsidR="0029691E" w:rsidRPr="00AA0C1A" w:rsidRDefault="0029691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517249" w:rsidRPr="00AA0C1A">
              <w:rPr>
                <w:rFonts w:ascii="Verdana" w:eastAsia="Times New Roman" w:hAnsi="Verdana" w:cstheme="minorHAnsi"/>
                <w:sz w:val="20"/>
                <w:szCs w:val="20"/>
                <w:lang w:val="lv-LV"/>
              </w:rPr>
              <w:t>Cik bieži tiek analizēts infrastruktūras attīstības līmenis?</w:t>
            </w:r>
          </w:p>
        </w:tc>
      </w:tr>
    </w:tbl>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p w:rsidR="002A0572" w:rsidRPr="00AA0C1A" w:rsidRDefault="00646903"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Valsts iestāžu IKT līmenis</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7034"/>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4690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 I</w:t>
            </w:r>
            <w:r w:rsidR="002423C0" w:rsidRPr="00AA0C1A">
              <w:rPr>
                <w:rFonts w:ascii="Verdana" w:eastAsia="Calibri" w:hAnsi="Verdana" w:cs="Calibri"/>
                <w:sz w:val="20"/>
                <w:szCs w:val="20"/>
                <w:lang w:val="lv-LV"/>
              </w:rPr>
              <w:t xml:space="preserve">KT ir nozīmīga loma sabiedriskās administrācijās reformā daudzās valstīs. Tās maina veidu, kādā valdība un sabiedriskā administrācija veic savas funkcijas un tās samazina </w:t>
            </w:r>
            <w:r w:rsidR="002E53E0" w:rsidRPr="00AA0C1A">
              <w:rPr>
                <w:rFonts w:ascii="Verdana" w:eastAsia="Calibri" w:hAnsi="Verdana" w:cs="Calibri"/>
                <w:sz w:val="20"/>
                <w:szCs w:val="20"/>
                <w:lang w:val="lv-LV"/>
              </w:rPr>
              <w:t>darbības</w:t>
            </w:r>
            <w:r w:rsidR="002423C0" w:rsidRPr="00AA0C1A">
              <w:rPr>
                <w:rFonts w:ascii="Verdana" w:eastAsia="Calibri" w:hAnsi="Verdana" w:cs="Calibri"/>
                <w:sz w:val="20"/>
                <w:szCs w:val="20"/>
                <w:lang w:val="lv-LV"/>
              </w:rPr>
              <w:t xml:space="preserve"> izmaksas. Tanī pašā laikā, IKT var palielināt valdības pakalpojumu efektivitāti. IKT ir viens no pamatinstrumentiem, kas atbalsta labu pārvaldību palielinot pārvaldes caurspīdīgumu</w:t>
            </w:r>
            <w:r w:rsidR="003B2603" w:rsidRPr="00AA0C1A">
              <w:rPr>
                <w:rFonts w:ascii="Verdana" w:eastAsia="Calibri" w:hAnsi="Verdana" w:cs="Calibri"/>
                <w:sz w:val="20"/>
                <w:szCs w:val="20"/>
                <w:lang w:val="lv-LV"/>
              </w:rPr>
              <w:t xml:space="preserve"> un</w:t>
            </w:r>
            <w:r w:rsidR="002E53E0">
              <w:rPr>
                <w:rFonts w:ascii="Verdana" w:eastAsia="Calibri" w:hAnsi="Verdana" w:cs="Calibri"/>
                <w:sz w:val="20"/>
                <w:szCs w:val="20"/>
                <w:lang w:val="lv-LV"/>
              </w:rPr>
              <w:t xml:space="preserve"> </w:t>
            </w:r>
            <w:r w:rsidR="003B2603" w:rsidRPr="00AA0C1A">
              <w:rPr>
                <w:rFonts w:ascii="Verdana" w:eastAsia="Calibri" w:hAnsi="Verdana" w:cs="Calibri"/>
                <w:sz w:val="20"/>
                <w:szCs w:val="20"/>
                <w:lang w:val="lv-LV"/>
              </w:rPr>
              <w:t xml:space="preserve">atbildību: tas eventuāli samazina korupcijas iespējas. IKT pilnvaro sabiedrību aktīvi piedalīties politikas formulēšanā un palīdz nodrošināt pārskatāmu valsts līdzekļu izlietojumu.  </w:t>
            </w:r>
            <w:r w:rsidR="002423C0" w:rsidRPr="00AA0C1A">
              <w:rPr>
                <w:rFonts w:ascii="Verdana" w:eastAsia="Calibri" w:hAnsi="Verdana" w:cs="Calibri"/>
                <w:sz w:val="20"/>
                <w:szCs w:val="20"/>
                <w:lang w:val="lv-LV"/>
              </w:rPr>
              <w:t>[</w:t>
            </w:r>
            <w:r w:rsidRPr="00AA0C1A">
              <w:rPr>
                <w:rFonts w:ascii="Verdana" w:eastAsia="Calibri" w:hAnsi="Verdana" w:cs="Calibri"/>
                <w:sz w:val="20"/>
                <w:szCs w:val="20"/>
                <w:lang w:val="lv-LV"/>
              </w:rPr>
              <w:t>3]</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74305E"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Ir vairāki ierobežojumi, kas ierobežo IKT izmantošanu publiskajā sektorā un viens no tiem noteikti ir IT prasmju trūkums personāla vidū. Tas ir ļoti svarīgi, lai katrā valsts iestādē būtu kvalificēti darbinieki, kas atjauninātu un apstrādātu visu IKT bāzētu programmu un iedzīvotājiem pieejamo pakalpojumu informāciju. Šī iemesla dēļ ir vairāki semināri un apmācības kursi, ko organizē Eiropas Komisijas (E-prasmju nedēļa), un Apvienoto Nāciju Organizācijas Sabiedrisko administrāciju tīkls.</w:t>
            </w:r>
          </w:p>
          <w:p w:rsidR="002A0572" w:rsidRPr="00AA0C1A" w:rsidRDefault="002A0572" w:rsidP="003E28FF">
            <w:pPr>
              <w:pBdr>
                <w:top w:val="nil"/>
                <w:left w:val="nil"/>
                <w:bottom w:val="nil"/>
                <w:right w:val="nil"/>
                <w:between w:val="nil"/>
                <w:bar w:val="nil"/>
              </w:pBdr>
              <w:spacing w:line="276" w:lineRule="auto"/>
              <w:rPr>
                <w:rFonts w:ascii="Verdana" w:eastAsia="Calibri" w:hAnsi="Verdana" w:cs="Calibri"/>
                <w:sz w:val="20"/>
                <w:szCs w:val="20"/>
                <w:lang w:val="lv-LV"/>
              </w:rPr>
            </w:pPr>
          </w:p>
          <w:p w:rsidR="002A0572" w:rsidRPr="002E53E0" w:rsidRDefault="002A0572" w:rsidP="003E28FF">
            <w:pPr>
              <w:pBdr>
                <w:top w:val="nil"/>
                <w:left w:val="nil"/>
                <w:bottom w:val="nil"/>
                <w:right w:val="nil"/>
                <w:between w:val="nil"/>
                <w:bar w:val="nil"/>
              </w:pBdr>
              <w:spacing w:line="276" w:lineRule="auto"/>
              <w:jc w:val="both"/>
              <w:rPr>
                <w:rFonts w:ascii="Verdana" w:eastAsia="Calibri" w:hAnsi="Verdana" w:cs="Calibri"/>
                <w:i/>
                <w:sz w:val="20"/>
                <w:szCs w:val="20"/>
                <w:lang w:val="lv-LV"/>
              </w:rPr>
            </w:pPr>
            <w:r w:rsidRPr="002E53E0">
              <w:rPr>
                <w:rFonts w:ascii="Verdana" w:eastAsia="Calibri" w:hAnsi="Verdana" w:cs="Calibri"/>
                <w:i/>
                <w:sz w:val="20"/>
                <w:szCs w:val="20"/>
                <w:lang w:val="lv-LV"/>
              </w:rPr>
              <w:lastRenderedPageBreak/>
              <w:t>[3] ADBInstitute -</w:t>
            </w:r>
          </w:p>
          <w:p w:rsidR="002A0572" w:rsidRPr="002E53E0" w:rsidRDefault="00683C28" w:rsidP="003E28FF">
            <w:pPr>
              <w:pBdr>
                <w:top w:val="nil"/>
                <w:left w:val="nil"/>
                <w:bottom w:val="nil"/>
                <w:right w:val="nil"/>
                <w:between w:val="nil"/>
                <w:bar w:val="nil"/>
              </w:pBdr>
              <w:spacing w:line="276" w:lineRule="auto"/>
              <w:jc w:val="both"/>
              <w:rPr>
                <w:rFonts w:ascii="Verdana" w:eastAsia="Calibri" w:hAnsi="Verdana" w:cs="Calibri"/>
                <w:i/>
                <w:sz w:val="20"/>
                <w:szCs w:val="20"/>
                <w:lang w:val="lv-LV"/>
              </w:rPr>
            </w:pPr>
            <w:hyperlink r:id="rId24" w:history="1"/>
            <w:hyperlink r:id="rId25" w:history="1">
              <w:r w:rsidR="002A0572" w:rsidRPr="002E53E0">
                <w:rPr>
                  <w:rFonts w:ascii="Verdana" w:eastAsia="Calibri" w:hAnsi="Verdana" w:cs="Calibri"/>
                  <w:i/>
                  <w:sz w:val="20"/>
                  <w:szCs w:val="20"/>
                  <w:u w:val="single"/>
                  <w:lang w:val="lv-LV"/>
                </w:rPr>
                <w:t>http</w:t>
              </w:r>
            </w:hyperlink>
            <w:hyperlink r:id="rId26" w:history="1">
              <w:r w:rsidR="002A0572" w:rsidRPr="002E53E0">
                <w:rPr>
                  <w:rFonts w:ascii="Verdana" w:eastAsia="Calibri" w:hAnsi="Verdana" w:cs="Calibri"/>
                  <w:i/>
                  <w:sz w:val="20"/>
                  <w:szCs w:val="20"/>
                  <w:u w:val="single"/>
                  <w:lang w:val="lv-LV"/>
                </w:rPr>
                <w:t>://</w:t>
              </w:r>
            </w:hyperlink>
            <w:hyperlink r:id="rId27" w:history="1">
              <w:r w:rsidR="002A0572" w:rsidRPr="002E53E0">
                <w:rPr>
                  <w:rFonts w:ascii="Verdana" w:eastAsia="Calibri" w:hAnsi="Verdana" w:cs="Calibri"/>
                  <w:i/>
                  <w:sz w:val="20"/>
                  <w:szCs w:val="20"/>
                  <w:u w:val="single"/>
                  <w:lang w:val="lv-LV"/>
                </w:rPr>
                <w:t>www</w:t>
              </w:r>
            </w:hyperlink>
            <w:hyperlink r:id="rId28" w:history="1">
              <w:r w:rsidR="002A0572" w:rsidRPr="002E53E0">
                <w:rPr>
                  <w:rFonts w:ascii="Verdana" w:eastAsia="Calibri" w:hAnsi="Verdana" w:cs="Calibri"/>
                  <w:i/>
                  <w:sz w:val="20"/>
                  <w:szCs w:val="20"/>
                  <w:u w:val="single"/>
                  <w:lang w:val="lv-LV"/>
                </w:rPr>
                <w:t>.</w:t>
              </w:r>
            </w:hyperlink>
            <w:hyperlink r:id="rId29" w:history="1">
              <w:r w:rsidR="002A0572" w:rsidRPr="002E53E0">
                <w:rPr>
                  <w:rFonts w:ascii="Verdana" w:eastAsia="Calibri" w:hAnsi="Verdana" w:cs="Calibri"/>
                  <w:i/>
                  <w:sz w:val="20"/>
                  <w:szCs w:val="20"/>
                  <w:u w:val="single"/>
                  <w:lang w:val="lv-LV"/>
                </w:rPr>
                <w:t>adbi</w:t>
              </w:r>
            </w:hyperlink>
            <w:hyperlink r:id="rId30" w:history="1">
              <w:r w:rsidR="002A0572" w:rsidRPr="002E53E0">
                <w:rPr>
                  <w:rFonts w:ascii="Verdana" w:eastAsia="Calibri" w:hAnsi="Verdana" w:cs="Calibri"/>
                  <w:i/>
                  <w:sz w:val="20"/>
                  <w:szCs w:val="20"/>
                  <w:u w:val="single"/>
                  <w:lang w:val="lv-LV"/>
                </w:rPr>
                <w:t>.</w:t>
              </w:r>
            </w:hyperlink>
            <w:hyperlink r:id="rId31" w:history="1">
              <w:r w:rsidR="002A0572" w:rsidRPr="002E53E0">
                <w:rPr>
                  <w:rFonts w:ascii="Verdana" w:eastAsia="Calibri" w:hAnsi="Verdana" w:cs="Calibri"/>
                  <w:i/>
                  <w:sz w:val="20"/>
                  <w:szCs w:val="20"/>
                  <w:u w:val="single"/>
                  <w:lang w:val="lv-LV"/>
                </w:rPr>
                <w:t>org</w:t>
              </w:r>
            </w:hyperlink>
            <w:hyperlink r:id="rId32" w:history="1">
              <w:r w:rsidR="002A0572" w:rsidRPr="002E53E0">
                <w:rPr>
                  <w:rFonts w:ascii="Verdana" w:eastAsia="Calibri" w:hAnsi="Verdana" w:cs="Calibri"/>
                  <w:i/>
                  <w:sz w:val="20"/>
                  <w:szCs w:val="20"/>
                  <w:u w:val="single"/>
                  <w:lang w:val="lv-LV"/>
                </w:rPr>
                <w:t>/</w:t>
              </w:r>
            </w:hyperlink>
            <w:hyperlink r:id="rId33" w:history="1">
              <w:r w:rsidR="002A0572" w:rsidRPr="002E53E0">
                <w:rPr>
                  <w:rFonts w:ascii="Verdana" w:eastAsia="Calibri" w:hAnsi="Verdana" w:cs="Calibri"/>
                  <w:i/>
                  <w:sz w:val="20"/>
                  <w:szCs w:val="20"/>
                  <w:u w:val="single"/>
                  <w:lang w:val="lv-LV"/>
                </w:rPr>
                <w:t>event</w:t>
              </w:r>
            </w:hyperlink>
            <w:hyperlink r:id="rId34" w:history="1">
              <w:r w:rsidR="002A0572" w:rsidRPr="002E53E0">
                <w:rPr>
                  <w:rFonts w:ascii="Verdana" w:eastAsia="Calibri" w:hAnsi="Verdana" w:cs="Calibri"/>
                  <w:i/>
                  <w:sz w:val="20"/>
                  <w:szCs w:val="20"/>
                  <w:u w:val="single"/>
                  <w:lang w:val="lv-LV"/>
                </w:rPr>
                <w:t>/286.</w:t>
              </w:r>
            </w:hyperlink>
            <w:hyperlink r:id="rId35" w:history="1">
              <w:r w:rsidR="002A0572" w:rsidRPr="002E53E0">
                <w:rPr>
                  <w:rFonts w:ascii="Verdana" w:eastAsia="Calibri" w:hAnsi="Verdana" w:cs="Calibri"/>
                  <w:i/>
                  <w:sz w:val="20"/>
                  <w:szCs w:val="20"/>
                  <w:u w:val="single"/>
                  <w:lang w:val="lv-LV"/>
                </w:rPr>
                <w:t>ict</w:t>
              </w:r>
            </w:hyperlink>
            <w:hyperlink r:id="rId36" w:history="1">
              <w:r w:rsidR="002A0572" w:rsidRPr="002E53E0">
                <w:rPr>
                  <w:rFonts w:ascii="Verdana" w:eastAsia="Calibri" w:hAnsi="Verdana" w:cs="Calibri"/>
                  <w:i/>
                  <w:sz w:val="20"/>
                  <w:szCs w:val="20"/>
                  <w:u w:val="single"/>
                  <w:lang w:val="lv-LV"/>
                </w:rPr>
                <w:t>.</w:t>
              </w:r>
            </w:hyperlink>
            <w:hyperlink r:id="rId37" w:history="1">
              <w:r w:rsidR="002A0572" w:rsidRPr="002E53E0">
                <w:rPr>
                  <w:rFonts w:ascii="Verdana" w:eastAsia="Calibri" w:hAnsi="Verdana" w:cs="Calibri"/>
                  <w:i/>
                  <w:sz w:val="20"/>
                  <w:szCs w:val="20"/>
                  <w:u w:val="single"/>
                  <w:lang w:val="lv-LV"/>
                </w:rPr>
                <w:t>public</w:t>
              </w:r>
            </w:hyperlink>
            <w:hyperlink r:id="rId38" w:history="1">
              <w:r w:rsidR="002A0572" w:rsidRPr="002E53E0">
                <w:rPr>
                  <w:rFonts w:ascii="Verdana" w:eastAsia="Calibri" w:hAnsi="Verdana" w:cs="Calibri"/>
                  <w:i/>
                  <w:sz w:val="20"/>
                  <w:szCs w:val="20"/>
                  <w:u w:val="single"/>
                  <w:lang w:val="lv-LV"/>
                </w:rPr>
                <w:t>.</w:t>
              </w:r>
            </w:hyperlink>
            <w:hyperlink r:id="rId39" w:history="1">
              <w:r w:rsidR="002A0572" w:rsidRPr="002E53E0">
                <w:rPr>
                  <w:rFonts w:ascii="Verdana" w:eastAsia="Calibri" w:hAnsi="Verdana" w:cs="Calibri"/>
                  <w:i/>
                  <w:sz w:val="20"/>
                  <w:szCs w:val="20"/>
                  <w:u w:val="single"/>
                  <w:lang w:val="lv-LV"/>
                </w:rPr>
                <w:t>administration</w:t>
              </w:r>
            </w:hyperlink>
            <w:hyperlink r:id="rId40" w:history="1">
              <w:r w:rsidR="002A0572" w:rsidRPr="002E53E0">
                <w:rPr>
                  <w:rFonts w:ascii="Verdana" w:eastAsia="Calibri" w:hAnsi="Verdana" w:cs="Calibri"/>
                  <w:i/>
                  <w:sz w:val="20"/>
                  <w:szCs w:val="20"/>
                  <w:u w:val="single"/>
                  <w:lang w:val="lv-LV"/>
                </w:rPr>
                <w:t>/</w:t>
              </w:r>
            </w:hyperlink>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u w:val="single"/>
                <w:lang w:val="lv-LV"/>
              </w:rPr>
            </w:pP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4690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CF7F2E" w:rsidP="003E28FF">
            <w:pPr>
              <w:pStyle w:val="Sarakstarindkopa"/>
              <w:numPr>
                <w:ilvl w:val="0"/>
                <w:numId w:val="23"/>
              </w:num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Eiropas Savienībai ir nepieciešams būt pārliecinātai, ka zināšanas, prasmes, kompetence un Eiropas darbaspēka radošums - ieskaitot tās IKT praktiķus - atbilst augstākajiem pasaules standartiem, un tiek pastāvīgi atjauninātas efektīvas mūžizglītības procesā.</w:t>
            </w:r>
          </w:p>
          <w:p w:rsidR="002A0572" w:rsidRPr="00AA0C1A" w:rsidRDefault="002A0572" w:rsidP="003E28FF">
            <w:pPr>
              <w:pBdr>
                <w:top w:val="nil"/>
                <w:left w:val="nil"/>
                <w:bottom w:val="nil"/>
                <w:right w:val="nil"/>
                <w:between w:val="nil"/>
                <w:bar w:val="nil"/>
              </w:pBdr>
              <w:spacing w:line="276" w:lineRule="auto"/>
              <w:ind w:firstLine="75"/>
              <w:jc w:val="both"/>
              <w:rPr>
                <w:rFonts w:ascii="Verdana" w:eastAsia="Calibri" w:hAnsi="Verdana" w:cs="Calibri"/>
                <w:sz w:val="20"/>
                <w:szCs w:val="20"/>
                <w:lang w:val="lv-LV"/>
              </w:rPr>
            </w:pPr>
          </w:p>
          <w:p w:rsidR="002A0572" w:rsidRPr="00AA0C1A" w:rsidRDefault="00CF7F2E" w:rsidP="003E28FF">
            <w:pPr>
              <w:pStyle w:val="Sarakstarindkopa"/>
              <w:numPr>
                <w:ilvl w:val="0"/>
                <w:numId w:val="23"/>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Eiropas Savienībai ir jāpaliek pievilcīgai vietai dzīvošanai un uzņēmējdarbībai.</w:t>
            </w:r>
          </w:p>
          <w:p w:rsidR="002A0572" w:rsidRPr="00AA0C1A" w:rsidRDefault="002A0572" w:rsidP="003E28FF">
            <w:pPr>
              <w:pBdr>
                <w:top w:val="nil"/>
                <w:left w:val="nil"/>
                <w:bottom w:val="nil"/>
                <w:right w:val="nil"/>
                <w:between w:val="nil"/>
                <w:bar w:val="nil"/>
              </w:pBdr>
              <w:spacing w:line="276" w:lineRule="auto"/>
              <w:ind w:firstLine="75"/>
              <w:rPr>
                <w:rFonts w:ascii="Verdana" w:eastAsia="Calibri" w:hAnsi="Verdana" w:cs="Calibri"/>
                <w:sz w:val="20"/>
                <w:szCs w:val="20"/>
                <w:lang w:val="lv-LV"/>
              </w:rPr>
            </w:pPr>
          </w:p>
          <w:p w:rsidR="002A0572" w:rsidRPr="00AA0C1A" w:rsidRDefault="00CF7F2E" w:rsidP="003E28FF">
            <w:pPr>
              <w:pStyle w:val="Sarakstarindkopa"/>
              <w:numPr>
                <w:ilvl w:val="0"/>
                <w:numId w:val="23"/>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Ir nepieciešams turpināt darbu pie bagātīgas zinātnes un tehnoloģiju vides</w:t>
            </w:r>
            <w:r w:rsidR="00926911"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nodrošināšanas, kvalificēta darbaspēka, kas veiksmīgi darbojas jaunāk</w:t>
            </w:r>
            <w:r w:rsidR="00926911" w:rsidRPr="00AA0C1A">
              <w:rPr>
                <w:rFonts w:ascii="Verdana" w:eastAsia="Calibri" w:hAnsi="Verdana" w:cs="Calibri"/>
                <w:sz w:val="20"/>
                <w:szCs w:val="20"/>
                <w:lang w:val="lv-LV"/>
              </w:rPr>
              <w:t>ajās</w:t>
            </w:r>
            <w:r w:rsidRPr="00AA0C1A">
              <w:rPr>
                <w:rFonts w:ascii="Verdana" w:eastAsia="Calibri" w:hAnsi="Verdana" w:cs="Calibri"/>
                <w:sz w:val="20"/>
                <w:szCs w:val="20"/>
                <w:lang w:val="lv-LV"/>
              </w:rPr>
              <w:t xml:space="preserve"> tehnoloģij</w:t>
            </w:r>
            <w:r w:rsidR="00926911" w:rsidRPr="00AA0C1A">
              <w:rPr>
                <w:rFonts w:ascii="Verdana" w:eastAsia="Calibri" w:hAnsi="Verdana" w:cs="Calibri"/>
                <w:sz w:val="20"/>
                <w:szCs w:val="20"/>
                <w:lang w:val="lv-LV"/>
              </w:rPr>
              <w:t>ās</w:t>
            </w:r>
            <w:r w:rsidRPr="00AA0C1A">
              <w:rPr>
                <w:rFonts w:ascii="Verdana" w:eastAsia="Calibri" w:hAnsi="Verdana" w:cs="Calibri"/>
                <w:sz w:val="20"/>
                <w:szCs w:val="20"/>
                <w:lang w:val="lv-LV"/>
              </w:rPr>
              <w:t xml:space="preserve"> pieejamību</w:t>
            </w:r>
            <w:r w:rsidR="00926911" w:rsidRPr="00AA0C1A">
              <w:rPr>
                <w:rFonts w:ascii="Verdana" w:eastAsia="Calibri" w:hAnsi="Verdana" w:cs="Calibri"/>
                <w:sz w:val="20"/>
                <w:szCs w:val="20"/>
                <w:lang w:val="lv-LV"/>
              </w:rPr>
              <w:t>, tā zināšanu plašuma un dziļuma nodrošināšanas</w:t>
            </w:r>
            <w:r w:rsidRPr="00AA0C1A">
              <w:rPr>
                <w:rFonts w:ascii="Verdana" w:eastAsia="Calibri" w:hAnsi="Verdana" w:cs="Calibri"/>
                <w:sz w:val="20"/>
                <w:szCs w:val="20"/>
                <w:lang w:val="lv-LV"/>
              </w:rPr>
              <w:t>.</w:t>
            </w:r>
            <w:r w:rsidR="002A0572" w:rsidRPr="00AA0C1A">
              <w:rPr>
                <w:rFonts w:ascii="Verdana" w:eastAsia="Calibri" w:hAnsi="Verdana" w:cs="Calibri"/>
                <w:sz w:val="20"/>
                <w:szCs w:val="20"/>
                <w:lang w:val="lv-LV"/>
              </w:rPr>
              <w:t xml:space="preserve"> [4]</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9B7C51" w:rsidRDefault="002A0572" w:rsidP="003E28FF">
            <w:pPr>
              <w:pBdr>
                <w:top w:val="nil"/>
                <w:left w:val="nil"/>
                <w:bottom w:val="nil"/>
                <w:right w:val="nil"/>
                <w:between w:val="nil"/>
                <w:bar w:val="nil"/>
              </w:pBdr>
              <w:spacing w:line="276" w:lineRule="auto"/>
              <w:jc w:val="both"/>
              <w:rPr>
                <w:rFonts w:ascii="Verdana" w:eastAsia="Calibri" w:hAnsi="Verdana" w:cs="Calibri"/>
                <w:i/>
                <w:sz w:val="20"/>
                <w:szCs w:val="20"/>
                <w:lang w:val="lv-LV"/>
              </w:rPr>
            </w:pPr>
            <w:r w:rsidRPr="009B7C51">
              <w:rPr>
                <w:rFonts w:ascii="Verdana" w:eastAsia="Calibri" w:hAnsi="Verdana" w:cs="Calibri"/>
                <w:i/>
                <w:sz w:val="20"/>
                <w:szCs w:val="20"/>
                <w:lang w:val="lv-LV"/>
              </w:rPr>
              <w:t>[4] Monitoring e-skills Demand and Supply in Europe, Current Situations, Scenarios, and Future Development Forecast until 2015, Costas Andropoulos, Weerner B. Corter,</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26911" w:rsidRPr="00AA0C1A" w:rsidRDefault="00926911"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92691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9.prioritātes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926911" w:rsidRPr="00AA0C1A">
              <w:rPr>
                <w:rFonts w:ascii="Verdana" w:eastAsia="Times New Roman" w:hAnsi="Verdana" w:cstheme="minorHAnsi"/>
                <w:sz w:val="20"/>
                <w:szCs w:val="20"/>
                <w:lang w:val="lv-LV"/>
              </w:rPr>
              <w:t>Cik bieži tiek atjaunināta tīmekļa mājas lapa un tiešsaistes pakalpojumi?</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926911" w:rsidRPr="00AA0C1A">
              <w:rPr>
                <w:rFonts w:ascii="Verdana" w:eastAsia="Times New Roman" w:hAnsi="Verdana" w:cstheme="minorHAnsi"/>
                <w:sz w:val="20"/>
                <w:szCs w:val="20"/>
                <w:lang w:val="lv-LV"/>
              </w:rPr>
              <w:t>Vai eksistē automātiski procesi tiešsaistes pakalpojumu nodrošināšanai ar datiem, ja ir, tad cik procentuāli?</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926911" w:rsidRPr="00AA0C1A">
              <w:rPr>
                <w:rFonts w:ascii="Verdana" w:eastAsia="Times New Roman" w:hAnsi="Verdana" w:cstheme="minorHAnsi"/>
                <w:sz w:val="20"/>
                <w:szCs w:val="20"/>
                <w:lang w:val="lv-LV"/>
              </w:rPr>
              <w:t xml:space="preserve">Vai ir </w:t>
            </w:r>
            <w:r w:rsidR="009B7C51" w:rsidRPr="00AA0C1A">
              <w:rPr>
                <w:rFonts w:ascii="Verdana" w:eastAsia="Times New Roman" w:hAnsi="Verdana" w:cstheme="minorHAnsi"/>
                <w:sz w:val="20"/>
                <w:szCs w:val="20"/>
                <w:lang w:val="lv-LV"/>
              </w:rPr>
              <w:t>persona</w:t>
            </w:r>
            <w:r w:rsidR="00926911" w:rsidRPr="00AA0C1A">
              <w:rPr>
                <w:rFonts w:ascii="Verdana" w:eastAsia="Times New Roman" w:hAnsi="Verdana" w:cstheme="minorHAnsi"/>
                <w:sz w:val="20"/>
                <w:szCs w:val="20"/>
                <w:lang w:val="lv-LV"/>
              </w:rPr>
              <w:t>, kuras uzdevums ir rūpēties par tiešsaistes pakalpojumiem?</w:t>
            </w:r>
          </w:p>
          <w:p w:rsidR="0029691E"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926911" w:rsidRPr="00AA0C1A">
              <w:rPr>
                <w:rFonts w:ascii="Verdana" w:eastAsia="Times New Roman" w:hAnsi="Verdana" w:cstheme="minorHAnsi"/>
                <w:sz w:val="20"/>
                <w:szCs w:val="20"/>
                <w:lang w:val="lv-LV"/>
              </w:rPr>
              <w:t>Kādas ar IKT saistītu problēmu jomas (ierobežojumi) attiecas uz Jūsu organizāciju?</w:t>
            </w:r>
          </w:p>
          <w:p w:rsidR="0029691E" w:rsidRPr="00AA0C1A" w:rsidRDefault="0029691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926911" w:rsidRPr="00AA0C1A">
              <w:rPr>
                <w:rFonts w:ascii="Verdana" w:eastAsia="Times New Roman" w:hAnsi="Verdana" w:cstheme="minorHAnsi"/>
                <w:sz w:val="20"/>
                <w:szCs w:val="20"/>
                <w:lang w:val="lv-LV"/>
              </w:rPr>
              <w:t>Cik liela ir to darbinieku procentuālā daļa, kas spēj atbalstīt PA tiešsaistes pakalpojumus.</w:t>
            </w:r>
          </w:p>
        </w:tc>
      </w:tr>
    </w:tbl>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bookmarkStart w:id="3" w:name="id.8bf378d4b907"/>
      <w:bookmarkEnd w:id="3"/>
    </w:p>
    <w:p w:rsidR="002A0572" w:rsidRPr="00AA0C1A" w:rsidRDefault="002A0572" w:rsidP="003E28FF">
      <w:pPr>
        <w:pStyle w:val="Virsraksts4"/>
        <w:pBdr>
          <w:top w:val="nil"/>
          <w:left w:val="nil"/>
          <w:bottom w:val="nil"/>
          <w:right w:val="nil"/>
          <w:between w:val="nil"/>
          <w:bar w:val="nil"/>
        </w:pBdr>
        <w:spacing w:before="0" w:after="0" w:line="276" w:lineRule="auto"/>
        <w:rPr>
          <w:rFonts w:ascii="Verdana" w:eastAsia="Calibri" w:hAnsi="Verdana" w:cs="Calibri"/>
          <w:color w:val="E36C0A" w:themeColor="accent6" w:themeShade="BF"/>
          <w:sz w:val="20"/>
          <w:szCs w:val="20"/>
          <w:lang w:val="lv-LV"/>
        </w:rPr>
      </w:pPr>
      <w:r w:rsidRPr="009B7C51">
        <w:rPr>
          <w:rFonts w:ascii="Verdana" w:eastAsia="Calibri" w:hAnsi="Verdana" w:cs="Calibri"/>
          <w:color w:val="E36C0A" w:themeColor="accent6" w:themeShade="BF"/>
          <w:sz w:val="20"/>
          <w:szCs w:val="20"/>
          <w:lang w:val="lv-LV"/>
        </w:rPr>
        <w:t xml:space="preserve">1.2.3.2 </w:t>
      </w:r>
      <w:r w:rsidR="0003097B" w:rsidRPr="009B7C51">
        <w:rPr>
          <w:rFonts w:ascii="Verdana" w:eastAsia="Calibri" w:hAnsi="Verdana" w:cs="Calibri"/>
          <w:i/>
          <w:color w:val="E36C0A" w:themeColor="accent6" w:themeShade="BF"/>
          <w:sz w:val="20"/>
          <w:szCs w:val="20"/>
          <w:lang w:val="lv-LV"/>
        </w:rPr>
        <w:t>FrontOffice</w:t>
      </w:r>
      <w:r w:rsidRPr="00AA0C1A">
        <w:rPr>
          <w:rFonts w:ascii="Verdana" w:eastAsia="Calibri" w:hAnsi="Verdana" w:cs="Calibri"/>
          <w:color w:val="E36C0A" w:themeColor="accent6" w:themeShade="BF"/>
          <w:sz w:val="20"/>
          <w:szCs w:val="20"/>
          <w:lang w:val="lv-LV"/>
        </w:rPr>
        <w:t xml:space="preserve"> </w:t>
      </w:r>
      <w:r w:rsidR="00E15AF6" w:rsidRPr="00AA0C1A">
        <w:rPr>
          <w:rFonts w:ascii="Verdana" w:eastAsia="Calibri" w:hAnsi="Verdana" w:cs="Calibri"/>
          <w:color w:val="E36C0A" w:themeColor="accent6" w:themeShade="BF"/>
          <w:sz w:val="20"/>
          <w:szCs w:val="20"/>
          <w:lang w:val="lv-LV"/>
        </w:rPr>
        <w:t>prioritātes</w:t>
      </w:r>
    </w:p>
    <w:p w:rsidR="002A0572" w:rsidRPr="00AA0C1A" w:rsidRDefault="00E15AF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Šis prioritāšu veids attiecas uz pakalpojumiem un lietojumprogrammām, ko katra valsts iestāde piedāvā iedzīvotājiem, piemēram, tīmekļa vietni, e-konsultācijas, e-pārvaldi un e-iekļaušanos.</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E15AF6"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Neatkarīgi pakalpojumi tīmekļa vietnē</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7"/>
        <w:gridCol w:w="6873"/>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E15AF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1243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Neatkarīgi, patstāvīgi pakalpojumi tīmekļa vietnē ir iedzīvotājiem pieejamās aplikācijas un pakalpojumi, tiem ieejot pašvaldības tīmekļa vietnē. Šie konkrētie pakalpojumi veicina e-pārvaldes, e-līdzdalības, e-iekļaušanas un e-demokrātijas iniciatīvas. Pilsoņi var tādējādi piedalīties publiskās administrācijas lēmumu pieņemšanā, apmainīties ar viedokļiem, konsultēties ar valsts iestādi, atrast informāciju par savām interesēm, izmantot pakalpojumus.</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E15AF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 </w:t>
            </w:r>
            <w:r w:rsidR="00A12432" w:rsidRPr="00AA0C1A">
              <w:rPr>
                <w:rFonts w:ascii="Verdana" w:eastAsia="Calibri" w:hAnsi="Verdana" w:cs="Calibri"/>
                <w:sz w:val="20"/>
                <w:szCs w:val="20"/>
                <w:lang w:val="lv-LV"/>
              </w:rPr>
              <w:t>Ja tīmekļa vietnē ir pieejami patstāvīgi pakalpojumi</w:t>
            </w:r>
            <w:r w:rsidRPr="00AA0C1A">
              <w:rPr>
                <w:rFonts w:ascii="Verdana" w:eastAsia="Calibri" w:hAnsi="Verdana" w:cs="Calibri"/>
                <w:sz w:val="20"/>
                <w:szCs w:val="20"/>
                <w:lang w:val="lv-LV"/>
              </w:rPr>
              <w:t>:</w:t>
            </w:r>
          </w:p>
          <w:p w:rsidR="002A0572" w:rsidRPr="00AA0C1A" w:rsidRDefault="00A12432" w:rsidP="003E28FF">
            <w:pPr>
              <w:pStyle w:val="Sarakstarindkopa"/>
              <w:numPr>
                <w:ilvl w:val="0"/>
                <w:numId w:val="25"/>
              </w:numPr>
              <w:pBdr>
                <w:top w:val="nil"/>
                <w:left w:val="nil"/>
                <w:bottom w:val="nil"/>
                <w:right w:val="nil"/>
                <w:between w:val="nil"/>
                <w:bar w:val="nil"/>
              </w:pBdr>
              <w:spacing w:line="276" w:lineRule="auto"/>
              <w:ind w:left="460"/>
              <w:jc w:val="both"/>
              <w:rPr>
                <w:rFonts w:ascii="Verdana" w:eastAsia="Calibri" w:hAnsi="Verdana" w:cs="Calibri"/>
                <w:sz w:val="20"/>
                <w:szCs w:val="20"/>
                <w:lang w:val="lv-LV"/>
              </w:rPr>
            </w:pPr>
            <w:r w:rsidRPr="00AA0C1A">
              <w:rPr>
                <w:rFonts w:ascii="Verdana" w:eastAsia="Calibri" w:hAnsi="Verdana" w:cs="Calibri"/>
                <w:sz w:val="20"/>
                <w:szCs w:val="20"/>
                <w:lang w:val="lv-LV"/>
              </w:rPr>
              <w:t>iedzīvotāji daudz aktīvāk  var piedalīties vietējo jautājumu izlemšanā, un tādējādi tiktu stiprināta demokrātija</w:t>
            </w:r>
            <w:r w:rsidR="002A0572" w:rsidRPr="00AA0C1A">
              <w:rPr>
                <w:rFonts w:ascii="Verdana" w:eastAsia="Calibri" w:hAnsi="Verdana" w:cs="Calibri"/>
                <w:sz w:val="20"/>
                <w:szCs w:val="20"/>
                <w:lang w:val="lv-LV"/>
              </w:rPr>
              <w:t xml:space="preserve">, </w:t>
            </w:r>
          </w:p>
          <w:p w:rsidR="002A0572" w:rsidRPr="00AA0C1A" w:rsidRDefault="00A12432" w:rsidP="003E28FF">
            <w:pPr>
              <w:pStyle w:val="Sarakstarindkopa"/>
              <w:numPr>
                <w:ilvl w:val="0"/>
                <w:numId w:val="25"/>
              </w:numPr>
              <w:pBdr>
                <w:top w:val="nil"/>
                <w:left w:val="nil"/>
                <w:bottom w:val="nil"/>
                <w:right w:val="nil"/>
                <w:between w:val="nil"/>
                <w:bar w:val="nil"/>
              </w:pBdr>
              <w:spacing w:line="276" w:lineRule="auto"/>
              <w:ind w:left="460"/>
              <w:jc w:val="both"/>
              <w:rPr>
                <w:rFonts w:ascii="Verdana" w:eastAsia="Calibri" w:hAnsi="Verdana" w:cs="Calibri"/>
                <w:sz w:val="20"/>
                <w:szCs w:val="20"/>
                <w:lang w:val="lv-LV"/>
              </w:rPr>
            </w:pPr>
            <w:r w:rsidRPr="00AA0C1A">
              <w:rPr>
                <w:rFonts w:ascii="Verdana" w:eastAsia="Calibri" w:hAnsi="Verdana" w:cs="Calibri"/>
                <w:sz w:val="20"/>
                <w:szCs w:val="20"/>
                <w:lang w:val="lv-LV"/>
              </w:rPr>
              <w:t>valsts pārvalde parāda interesi un ticību iedzīvotājiem, kā rezultātā divvirzienu saistība kļūst spēcīgāka</w:t>
            </w:r>
            <w:r w:rsidR="002A0572" w:rsidRPr="00AA0C1A">
              <w:rPr>
                <w:rFonts w:ascii="Verdana" w:eastAsia="Calibri" w:hAnsi="Verdana" w:cs="Calibri"/>
                <w:sz w:val="20"/>
                <w:szCs w:val="20"/>
                <w:lang w:val="lv-LV"/>
              </w:rPr>
              <w:t>,</w:t>
            </w:r>
          </w:p>
          <w:p w:rsidR="002A0572" w:rsidRPr="00AA0C1A" w:rsidRDefault="00A12432" w:rsidP="003E28FF">
            <w:pPr>
              <w:pStyle w:val="Sarakstarindkopa"/>
              <w:numPr>
                <w:ilvl w:val="0"/>
                <w:numId w:val="25"/>
              </w:numPr>
              <w:pBdr>
                <w:top w:val="nil"/>
                <w:left w:val="nil"/>
                <w:bottom w:val="nil"/>
                <w:right w:val="nil"/>
                <w:between w:val="nil"/>
                <w:bar w:val="nil"/>
              </w:pBdr>
              <w:spacing w:line="276" w:lineRule="auto"/>
              <w:ind w:left="460"/>
              <w:jc w:val="both"/>
              <w:rPr>
                <w:rFonts w:ascii="Verdana" w:eastAsia="Calibri" w:hAnsi="Verdana" w:cs="Calibri"/>
                <w:sz w:val="20"/>
                <w:szCs w:val="20"/>
                <w:lang w:val="lv-LV"/>
              </w:rPr>
            </w:pPr>
            <w:r w:rsidRPr="00AA0C1A">
              <w:rPr>
                <w:rFonts w:ascii="Verdana" w:eastAsia="Calibri" w:hAnsi="Verdana" w:cs="Calibri"/>
                <w:sz w:val="20"/>
                <w:szCs w:val="20"/>
                <w:lang w:val="lv-LV"/>
              </w:rPr>
              <w:t>šie tiešsaistes pakalpojumi atvieglotu pilsoņu ikdienu, apejot tās birokrātiskās procedūras, kas iedzīvotājiem kavē pakalpojumu izmantošanu. Kā rezultāts, iedzīvotāji var izmantot piedāvātos pakalpojumus, apmeklējot tīmekļa vietni vai vienkārši aizpildot dažas formas un izmantojot lietojumprogrammas</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759C" w:rsidRPr="00AA0C1A" w:rsidRDefault="00F8759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F8759C"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10.prioritātes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9691E"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F8759C" w:rsidRPr="00AA0C1A">
              <w:rPr>
                <w:rFonts w:ascii="Verdana" w:eastAsia="Times New Roman" w:hAnsi="Verdana" w:cstheme="minorHAnsi"/>
                <w:sz w:val="20"/>
                <w:szCs w:val="20"/>
                <w:lang w:val="lv-LV"/>
              </w:rPr>
              <w:t>Vai eksistē automātiski procesi tiešsaistes pakalpojumu nodrošināšanai ar datiem, ja ir, tad cik procentuāli?</w:t>
            </w:r>
          </w:p>
          <w:p w:rsidR="0074305E" w:rsidRPr="00AA0C1A" w:rsidRDefault="004042BB"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F8759C" w:rsidRPr="00AA0C1A">
              <w:rPr>
                <w:rFonts w:ascii="Verdana" w:eastAsia="Times New Roman" w:hAnsi="Verdana" w:cstheme="minorHAnsi"/>
                <w:sz w:val="20"/>
                <w:szCs w:val="20"/>
                <w:lang w:val="lv-LV"/>
              </w:rPr>
              <w:t>Vai Jūsu valsts iestādē izmanto atvērtā pirmkoda programmatūru?</w:t>
            </w:r>
          </w:p>
          <w:p w:rsidR="0074305E" w:rsidRPr="00AA0C1A" w:rsidRDefault="0074305E" w:rsidP="003E28FF">
            <w:pPr>
              <w:spacing w:line="276" w:lineRule="auto"/>
              <w:rPr>
                <w:rFonts w:ascii="Verdana" w:hAnsi="Verdana"/>
                <w:sz w:val="20"/>
                <w:szCs w:val="20"/>
                <w:lang w:val="lv-LV"/>
              </w:rPr>
            </w:pPr>
          </w:p>
          <w:p w:rsidR="004042BB" w:rsidRPr="00AA0C1A" w:rsidRDefault="0074305E" w:rsidP="003E28FF">
            <w:pPr>
              <w:tabs>
                <w:tab w:val="left" w:pos="3383"/>
              </w:tabs>
              <w:spacing w:line="276" w:lineRule="auto"/>
              <w:rPr>
                <w:rFonts w:ascii="Verdana" w:hAnsi="Verdana"/>
                <w:sz w:val="20"/>
                <w:szCs w:val="20"/>
                <w:lang w:val="lv-LV"/>
              </w:rPr>
            </w:pPr>
            <w:r w:rsidRPr="00AA0C1A">
              <w:rPr>
                <w:rFonts w:ascii="Verdana" w:hAnsi="Verdana"/>
                <w:sz w:val="20"/>
                <w:szCs w:val="20"/>
                <w:lang w:val="lv-LV"/>
              </w:rPr>
              <w:tab/>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C14921" w:rsidRDefault="009B7C51"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Pr>
          <w:rFonts w:ascii="Verdana" w:eastAsia="Calibri" w:hAnsi="Verdana" w:cs="Calibri"/>
          <w:b/>
          <w:szCs w:val="20"/>
          <w:shd w:val="solid" w:color="D9D9D9" w:fill="D9D9D9"/>
          <w:lang w:val="lv-LV"/>
        </w:rPr>
        <w:t>Apspriešanās</w:t>
      </w:r>
      <w:r w:rsidR="00F8759C" w:rsidRPr="00AA0C1A">
        <w:rPr>
          <w:rFonts w:ascii="Verdana" w:eastAsia="Calibri" w:hAnsi="Verdana" w:cs="Calibri"/>
          <w:b/>
          <w:szCs w:val="20"/>
          <w:shd w:val="solid" w:color="D9D9D9" w:fill="D9D9D9"/>
          <w:lang w:val="lv-LV"/>
        </w:rPr>
        <w:t>, izmantojot tīmekli, ar iedzīvotājiem, vietējiem uzņēmējiem un sabiedriskajām organizācijām par konkrētiem jautājumiem</w:t>
      </w:r>
    </w:p>
    <w:p w:rsidR="009B7C51" w:rsidRPr="00AA0C1A" w:rsidRDefault="009B7C5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6845"/>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8759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Default="00C45AED"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E- </w:t>
            </w:r>
            <w:r w:rsidR="009B7C51">
              <w:rPr>
                <w:rFonts w:ascii="Verdana" w:eastAsia="Calibri" w:hAnsi="Verdana" w:cs="Calibri"/>
                <w:sz w:val="20"/>
                <w:szCs w:val="20"/>
                <w:lang w:val="lv-LV"/>
              </w:rPr>
              <w:t>apspriešanas</w:t>
            </w:r>
            <w:r w:rsidRPr="00AA0C1A">
              <w:rPr>
                <w:rFonts w:ascii="Verdana" w:eastAsia="Calibri" w:hAnsi="Verdana" w:cs="Calibri"/>
                <w:sz w:val="20"/>
                <w:szCs w:val="20"/>
                <w:lang w:val="lv-LV"/>
              </w:rPr>
              <w:t xml:space="preserve"> [3] (tiešsaistes sabiedriskā apspriešana) koncepcija ir salīdzinoši jauna, un t</w:t>
            </w:r>
            <w:r w:rsidR="00814E6F" w:rsidRPr="00AA0C1A">
              <w:rPr>
                <w:rFonts w:ascii="Verdana" w:eastAsia="Calibri" w:hAnsi="Verdana" w:cs="Calibri"/>
                <w:sz w:val="20"/>
                <w:szCs w:val="20"/>
                <w:lang w:val="lv-LV"/>
              </w:rPr>
              <w:t>ā</w:t>
            </w:r>
            <w:r w:rsidRPr="00AA0C1A">
              <w:rPr>
                <w:rFonts w:ascii="Verdana" w:eastAsia="Calibri" w:hAnsi="Verdana" w:cs="Calibri"/>
                <w:sz w:val="20"/>
                <w:szCs w:val="20"/>
                <w:lang w:val="lv-LV"/>
              </w:rPr>
              <w:t xml:space="preserve">s paredz </w:t>
            </w:r>
            <w:r w:rsidR="00814E6F" w:rsidRPr="00AA0C1A">
              <w:rPr>
                <w:rFonts w:ascii="Verdana" w:eastAsia="Calibri" w:hAnsi="Verdana" w:cs="Calibri"/>
                <w:sz w:val="20"/>
                <w:szCs w:val="20"/>
                <w:lang w:val="lv-LV"/>
              </w:rPr>
              <w:t>IKT</w:t>
            </w:r>
            <w:r w:rsidRPr="00AA0C1A">
              <w:rPr>
                <w:rFonts w:ascii="Verdana" w:eastAsia="Calibri" w:hAnsi="Verdana" w:cs="Calibri"/>
                <w:sz w:val="20"/>
                <w:szCs w:val="20"/>
                <w:lang w:val="lv-LV"/>
              </w:rPr>
              <w:t xml:space="preserve"> informācijas un komunikāciju tehnoloģiju </w:t>
            </w:r>
            <w:r w:rsidR="00814E6F" w:rsidRPr="00AA0C1A">
              <w:rPr>
                <w:rFonts w:ascii="Verdana" w:eastAsia="Calibri" w:hAnsi="Verdana" w:cs="Calibri"/>
                <w:sz w:val="20"/>
                <w:szCs w:val="20"/>
                <w:lang w:val="lv-LV"/>
              </w:rPr>
              <w:t>izmantošanu ,</w:t>
            </w:r>
            <w:r w:rsidRPr="00AA0C1A">
              <w:rPr>
                <w:rFonts w:ascii="Verdana" w:eastAsia="Calibri" w:hAnsi="Verdana" w:cs="Calibri"/>
                <w:sz w:val="20"/>
                <w:szCs w:val="20"/>
                <w:lang w:val="lv-LV"/>
              </w:rPr>
              <w:t xml:space="preserve"> lai varētu </w:t>
            </w:r>
            <w:r w:rsidR="00814E6F" w:rsidRPr="00AA0C1A">
              <w:rPr>
                <w:rFonts w:ascii="Verdana" w:eastAsia="Calibri" w:hAnsi="Verdana" w:cs="Calibri"/>
                <w:sz w:val="20"/>
                <w:szCs w:val="20"/>
                <w:lang w:val="lv-LV"/>
              </w:rPr>
              <w:t xml:space="preserve">nodrošināt </w:t>
            </w:r>
            <w:r w:rsidRPr="00AA0C1A">
              <w:rPr>
                <w:rFonts w:ascii="Verdana" w:eastAsia="Calibri" w:hAnsi="Verdana" w:cs="Calibri"/>
                <w:sz w:val="20"/>
                <w:szCs w:val="20"/>
                <w:lang w:val="lv-LV"/>
              </w:rPr>
              <w:t>piedalī</w:t>
            </w:r>
            <w:r w:rsidR="00814E6F" w:rsidRPr="00AA0C1A">
              <w:rPr>
                <w:rFonts w:ascii="Verdana" w:eastAsia="Calibri" w:hAnsi="Verdana" w:cs="Calibri"/>
                <w:sz w:val="20"/>
                <w:szCs w:val="20"/>
                <w:lang w:val="lv-LV"/>
              </w:rPr>
              <w:t>šanos</w:t>
            </w:r>
            <w:r w:rsidRPr="00AA0C1A">
              <w:rPr>
                <w:rFonts w:ascii="Verdana" w:eastAsia="Calibri" w:hAnsi="Verdana" w:cs="Calibri"/>
                <w:sz w:val="20"/>
                <w:szCs w:val="20"/>
                <w:lang w:val="lv-LV"/>
              </w:rPr>
              <w:t xml:space="preserve"> sabiedriskās apspriešan</w:t>
            </w:r>
            <w:r w:rsidR="00814E6F" w:rsidRPr="00AA0C1A">
              <w:rPr>
                <w:rFonts w:ascii="Verdana" w:eastAsia="Calibri" w:hAnsi="Verdana" w:cs="Calibri"/>
                <w:sz w:val="20"/>
                <w:szCs w:val="20"/>
                <w:lang w:val="lv-LV"/>
              </w:rPr>
              <w:t>ā</w:t>
            </w:r>
            <w:r w:rsidRPr="00AA0C1A">
              <w:rPr>
                <w:rFonts w:ascii="Verdana" w:eastAsia="Calibri" w:hAnsi="Verdana" w:cs="Calibri"/>
                <w:sz w:val="20"/>
                <w:szCs w:val="20"/>
                <w:lang w:val="lv-LV"/>
              </w:rPr>
              <w:t>s. Saskaņā ar ofmdfmni.gov.uk, e-</w:t>
            </w:r>
            <w:r w:rsidR="009B7C51">
              <w:rPr>
                <w:rFonts w:ascii="Verdana" w:eastAsia="Calibri" w:hAnsi="Verdana" w:cs="Calibri"/>
                <w:sz w:val="20"/>
                <w:szCs w:val="20"/>
                <w:lang w:val="lv-LV"/>
              </w:rPr>
              <w:t>apspriešana</w:t>
            </w:r>
            <w:r w:rsidRPr="00AA0C1A">
              <w:rPr>
                <w:rFonts w:ascii="Verdana" w:eastAsia="Calibri" w:hAnsi="Verdana" w:cs="Calibri"/>
                <w:sz w:val="20"/>
                <w:szCs w:val="20"/>
                <w:lang w:val="lv-LV"/>
              </w:rPr>
              <w:t xml:space="preserve"> ir</w:t>
            </w:r>
            <w:r w:rsidR="002A0572" w:rsidRPr="00AA0C1A">
              <w:rPr>
                <w:rFonts w:ascii="Verdana" w:eastAsia="Calibri" w:hAnsi="Verdana" w:cs="Calibri"/>
                <w:sz w:val="20"/>
                <w:szCs w:val="20"/>
                <w:lang w:val="lv-LV"/>
              </w:rPr>
              <w:t>:</w:t>
            </w:r>
          </w:p>
          <w:p w:rsidR="002A0572" w:rsidRDefault="00814E6F" w:rsidP="003E28FF">
            <w:pPr>
              <w:pBdr>
                <w:top w:val="nil"/>
                <w:left w:val="nil"/>
                <w:bottom w:val="nil"/>
                <w:right w:val="nil"/>
                <w:between w:val="nil"/>
                <w:bar w:val="nil"/>
              </w:pBdr>
              <w:spacing w:line="276" w:lineRule="auto"/>
              <w:ind w:left="300"/>
              <w:jc w:val="both"/>
              <w:rPr>
                <w:rFonts w:ascii="Verdana" w:eastAsia="Calibri" w:hAnsi="Verdana" w:cs="Calibri"/>
                <w:i/>
                <w:iCs/>
                <w:sz w:val="20"/>
                <w:szCs w:val="20"/>
                <w:lang w:val="lv-LV"/>
              </w:rPr>
            </w:pPr>
            <w:r w:rsidRPr="00AA0C1A">
              <w:rPr>
                <w:rFonts w:ascii="Verdana" w:eastAsia="Calibri" w:hAnsi="Verdana" w:cs="Calibri"/>
                <w:i/>
                <w:iCs/>
                <w:sz w:val="20"/>
                <w:szCs w:val="20"/>
                <w:lang w:val="lv-LV"/>
              </w:rPr>
              <w:t>tiešsaistes apspriešanās process, izmantojot Internetu, lai lūgtu sabiedrības viedokli par vienu vai vairākām konkrētām tēmām un ļauj diskusiju starp dalībniekiem</w:t>
            </w:r>
            <w:r w:rsidR="002A0572" w:rsidRPr="00AA0C1A">
              <w:rPr>
                <w:rFonts w:ascii="Verdana" w:eastAsia="Calibri" w:hAnsi="Verdana" w:cs="Calibri"/>
                <w:i/>
                <w:iCs/>
                <w:sz w:val="20"/>
                <w:szCs w:val="20"/>
                <w:lang w:val="lv-LV"/>
              </w:rPr>
              <w:t>.</w:t>
            </w:r>
          </w:p>
          <w:p w:rsidR="009B7C51" w:rsidRPr="00AA0C1A" w:rsidRDefault="009B7C51" w:rsidP="003E28FF">
            <w:pPr>
              <w:pBdr>
                <w:top w:val="nil"/>
                <w:left w:val="nil"/>
                <w:bottom w:val="nil"/>
                <w:right w:val="nil"/>
                <w:between w:val="nil"/>
                <w:bar w:val="nil"/>
              </w:pBdr>
              <w:spacing w:line="276" w:lineRule="auto"/>
              <w:ind w:left="300"/>
              <w:jc w:val="both"/>
              <w:rPr>
                <w:rFonts w:ascii="Verdana" w:eastAsia="Calibri" w:hAnsi="Verdana" w:cs="Calibri"/>
                <w:i/>
                <w:iCs/>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E-</w:t>
            </w:r>
            <w:r w:rsidR="009B7C51">
              <w:rPr>
                <w:rFonts w:ascii="Verdana" w:eastAsia="Calibri" w:hAnsi="Verdana" w:cs="Calibri"/>
                <w:sz w:val="20"/>
                <w:szCs w:val="20"/>
                <w:lang w:val="lv-LV"/>
              </w:rPr>
              <w:t xml:space="preserve"> apspriešana</w:t>
            </w:r>
            <w:r w:rsidR="00814E6F" w:rsidRPr="00AA0C1A">
              <w:rPr>
                <w:rFonts w:ascii="Verdana" w:eastAsia="Calibri" w:hAnsi="Verdana" w:cs="Calibri"/>
                <w:sz w:val="20"/>
                <w:szCs w:val="20"/>
                <w:lang w:val="lv-LV"/>
              </w:rPr>
              <w:t xml:space="preserve"> ir elektronisko skaitļošanas un komunikācijas tehnoloģiju procesu izmantošana un tās ir bezmaksas, </w:t>
            </w:r>
            <w:r w:rsidR="009B7C51" w:rsidRPr="00AA0C1A">
              <w:rPr>
                <w:rFonts w:ascii="Verdana" w:eastAsia="Calibri" w:hAnsi="Verdana" w:cs="Calibri"/>
                <w:sz w:val="20"/>
                <w:szCs w:val="20"/>
                <w:lang w:val="lv-LV"/>
              </w:rPr>
              <w:t>saskaņā</w:t>
            </w:r>
            <w:r w:rsidR="00814E6F" w:rsidRPr="00AA0C1A">
              <w:rPr>
                <w:rFonts w:ascii="Verdana" w:eastAsia="Calibri" w:hAnsi="Verdana" w:cs="Calibri"/>
                <w:sz w:val="20"/>
                <w:szCs w:val="20"/>
                <w:lang w:val="lv-LV"/>
              </w:rPr>
              <w:t xml:space="preserve"> ar pastāvošo praksi. E-konsultācijas var būt efektīvs līdzeklis, veicinot līdzdalību un iegūstot atbildes uz apspriežamo dokumentu jautājumiem un sociālās politikas jautājumiem, kā daļa no plašāka metodoloģiju skaita.</w:t>
            </w:r>
          </w:p>
          <w:p w:rsidR="002A0572" w:rsidRPr="00AA0C1A" w:rsidRDefault="00814E6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Saskaņā ar</w:t>
            </w:r>
            <w:r w:rsidR="002A0572" w:rsidRPr="00AA0C1A">
              <w:rPr>
                <w:rFonts w:ascii="Verdana" w:eastAsia="Calibri" w:hAnsi="Verdana" w:cs="Calibri"/>
                <w:sz w:val="20"/>
                <w:szCs w:val="20"/>
                <w:lang w:val="lv-LV"/>
              </w:rPr>
              <w:t xml:space="preserve"> ofmdfmni.gov.uk, </w:t>
            </w:r>
            <w:r w:rsidRPr="00AA0C1A">
              <w:rPr>
                <w:rFonts w:ascii="Verdana" w:eastAsia="Calibri" w:hAnsi="Verdana" w:cs="Calibri"/>
                <w:sz w:val="20"/>
                <w:szCs w:val="20"/>
                <w:lang w:val="lv-LV"/>
              </w:rPr>
              <w:t>labi izstrādātām e- konsultācijām ir šādas priekšrocības</w:t>
            </w:r>
            <w:r w:rsidR="002A0572" w:rsidRPr="00AA0C1A">
              <w:rPr>
                <w:rFonts w:ascii="Verdana" w:eastAsia="Calibri" w:hAnsi="Verdana" w:cs="Calibri"/>
                <w:sz w:val="20"/>
                <w:szCs w:val="20"/>
                <w:lang w:val="lv-LV"/>
              </w:rPr>
              <w:t>:</w:t>
            </w:r>
          </w:p>
          <w:p w:rsidR="002A0572" w:rsidRPr="00AA0C1A" w:rsidRDefault="00800F90"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Tās ļauj cilvēkiem nekavējoties izcelt savu viedokli,</w:t>
            </w:r>
          </w:p>
          <w:p w:rsidR="002A0572" w:rsidRPr="00AA0C1A" w:rsidRDefault="00F75866"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Tās ļauj cilvēkiem iesaistīties diskusijā, kas, savukārt, var stimulēt turpmākas,</w:t>
            </w:r>
          </w:p>
          <w:p w:rsidR="002A0572" w:rsidRPr="00AA0C1A" w:rsidRDefault="00F75866"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Tās samazina neaktivitātes faktoru, kas raksturīgs tradicionālajām konsultācijām papīra dokumentu formā.</w:t>
            </w:r>
          </w:p>
          <w:p w:rsidR="002A0572" w:rsidRPr="00AA0C1A" w:rsidRDefault="00F7586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Saskaņā ar Apvienotās Karalistes Uzņēmējdarbības uzņēmumu un regulatīvās reformas departamentu, e-konsultācijas var dot vairākas priekšrocības, piemēram,</w:t>
            </w:r>
            <w:r w:rsidR="002A0572" w:rsidRPr="00AA0C1A">
              <w:rPr>
                <w:rFonts w:ascii="Verdana" w:eastAsia="Calibri" w:hAnsi="Verdana" w:cs="Calibri"/>
                <w:sz w:val="20"/>
                <w:szCs w:val="20"/>
                <w:lang w:val="lv-LV"/>
              </w:rPr>
              <w:t>:</w:t>
            </w:r>
          </w:p>
          <w:p w:rsidR="002A0572" w:rsidRPr="00AA0C1A" w:rsidRDefault="00821370"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w:t>
            </w:r>
            <w:r w:rsidR="00F75866" w:rsidRPr="00AA0C1A">
              <w:rPr>
                <w:rFonts w:ascii="Verdana" w:eastAsia="Calibri" w:hAnsi="Verdana" w:cs="Calibri"/>
                <w:sz w:val="20"/>
                <w:szCs w:val="20"/>
                <w:lang w:val="lv-LV"/>
              </w:rPr>
              <w:t>ām piemīt potenciāls, ātri un viegli</w:t>
            </w:r>
            <w:r w:rsidRPr="00AA0C1A">
              <w:rPr>
                <w:rFonts w:ascii="Verdana" w:eastAsia="Calibri" w:hAnsi="Verdana" w:cs="Calibri"/>
                <w:sz w:val="20"/>
                <w:szCs w:val="20"/>
                <w:lang w:val="lv-LV"/>
              </w:rPr>
              <w:t xml:space="preserve"> sasniegt</w:t>
            </w:r>
            <w:r w:rsidR="00F75866" w:rsidRPr="00AA0C1A">
              <w:rPr>
                <w:rFonts w:ascii="Verdana" w:eastAsia="Calibri" w:hAnsi="Verdana" w:cs="Calibri"/>
                <w:sz w:val="20"/>
                <w:szCs w:val="20"/>
                <w:lang w:val="lv-LV"/>
              </w:rPr>
              <w:t>, plašu un daudzveidīgu auditoriju,</w:t>
            </w:r>
          </w:p>
          <w:p w:rsidR="002A0572" w:rsidRPr="00AA0C1A" w:rsidRDefault="00821370"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iespēja respondentiem, kas ir maz laika, reaģēt interaktīvi uz konsultācijām un sūtīt savus komentārus tiešsaistē, nevis pa pastu,</w:t>
            </w:r>
          </w:p>
          <w:p w:rsidR="002A0572" w:rsidRPr="00AA0C1A" w:rsidRDefault="00821370"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iespēja nodrošināt vairāk informācijas par konsultācijām, nodrošinot piekļuvi turpmākai informācijai caur saitēm uz tiešsaistes resursiem,</w:t>
            </w:r>
          </w:p>
          <w:p w:rsidR="00A97E36" w:rsidRPr="00AA0C1A" w:rsidRDefault="00A97E36"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iespēja filtrēt un analizēt atbildes automātiski jo tās ir saņemtas elektroniski,</w:t>
            </w:r>
          </w:p>
          <w:p w:rsidR="002A0572" w:rsidRPr="00AA0C1A" w:rsidRDefault="00821370"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iespēja automatizēt atgriezenisko saiti</w:t>
            </w:r>
            <w:r w:rsidR="00A97E36" w:rsidRPr="00AA0C1A">
              <w:rPr>
                <w:rFonts w:ascii="Verdana" w:eastAsia="Calibri" w:hAnsi="Verdana" w:cs="Calibri"/>
                <w:sz w:val="20"/>
                <w:szCs w:val="20"/>
                <w:lang w:val="lv-LV"/>
              </w:rPr>
              <w:t xml:space="preserve"> un nodrošināt viņiem e-pasta brīdinājumus, kad nākotnē tiek uzsāktas līdzīgas konsultācijas</w:t>
            </w:r>
            <w:r w:rsidR="002A0572" w:rsidRPr="00AA0C1A">
              <w:rPr>
                <w:rFonts w:ascii="Verdana" w:eastAsia="Calibri" w:hAnsi="Verdana" w:cs="Calibri"/>
                <w:sz w:val="20"/>
                <w:szCs w:val="20"/>
                <w:lang w:val="lv-LV"/>
              </w:rPr>
              <w:t>.</w:t>
            </w:r>
          </w:p>
          <w:p w:rsidR="002A0572" w:rsidRPr="00AA0C1A" w:rsidRDefault="00A97E36"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Valsts iestādēm, e-konsultācijas sniedz zemāk minētās priekšrocības</w:t>
            </w:r>
            <w:r w:rsidR="002A0572" w:rsidRPr="00AA0C1A">
              <w:rPr>
                <w:rFonts w:ascii="Verdana" w:eastAsia="Calibri" w:hAnsi="Verdana" w:cs="Calibri"/>
                <w:sz w:val="20"/>
                <w:szCs w:val="20"/>
                <w:lang w:val="lv-LV"/>
              </w:rPr>
              <w:t>:</w:t>
            </w:r>
          </w:p>
          <w:p w:rsidR="002A0572" w:rsidRPr="00AA0C1A" w:rsidRDefault="00A27FA4"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Uzlabojumi pakalpojumu plānošanā, lai sniegtu lietotājiem to ko viņi vēlas un sagaida</w:t>
            </w:r>
            <w:r w:rsidR="002A0572" w:rsidRPr="00AA0C1A">
              <w:rPr>
                <w:rFonts w:ascii="Verdana" w:eastAsia="Calibri" w:hAnsi="Verdana" w:cs="Calibri"/>
                <w:sz w:val="20"/>
                <w:szCs w:val="20"/>
                <w:lang w:val="lv-LV"/>
              </w:rPr>
              <w:t>.</w:t>
            </w:r>
          </w:p>
          <w:p w:rsidR="002A0572" w:rsidRPr="00AA0C1A" w:rsidRDefault="00A27FA4"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Palīdz noteikt pakalpojumu prioritāti un kā padarīt labāku ierobežoto resursu izmantošanu.</w:t>
            </w:r>
            <w:r w:rsidR="002A0572" w:rsidRPr="00AA0C1A">
              <w:rPr>
                <w:rFonts w:ascii="Verdana" w:eastAsia="Calibri" w:hAnsi="Verdana" w:cs="Calibri"/>
                <w:sz w:val="20"/>
                <w:szCs w:val="20"/>
                <w:lang w:val="lv-LV"/>
              </w:rPr>
              <w:t>.</w:t>
            </w:r>
          </w:p>
          <w:p w:rsidR="002A0572" w:rsidRPr="00AA0C1A" w:rsidRDefault="00A27FA4"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Palīdz noteikt darbības standartus, kas atbilst lietotāju vajadzībām</w:t>
            </w:r>
            <w:r w:rsidR="002A0572" w:rsidRPr="00AA0C1A">
              <w:rPr>
                <w:rFonts w:ascii="Verdana" w:eastAsia="Calibri" w:hAnsi="Verdana" w:cs="Calibri"/>
                <w:sz w:val="20"/>
                <w:szCs w:val="20"/>
                <w:lang w:val="lv-LV"/>
              </w:rPr>
              <w:t>.</w:t>
            </w:r>
          </w:p>
          <w:p w:rsidR="002A0572" w:rsidRPr="00AA0C1A" w:rsidRDefault="00A73D7C"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Veicināt darba partnerību starp lietotājiem un darbiniekiem, lai abām pusēm ir iespēja saprast gan problēmas, gan iespējas, kas pastāv, kā pakalpojuma </w:t>
            </w:r>
            <w:r w:rsidRPr="00AA0C1A">
              <w:rPr>
                <w:rFonts w:ascii="Verdana" w:eastAsia="Calibri" w:hAnsi="Verdana" w:cs="Calibri"/>
                <w:sz w:val="20"/>
                <w:szCs w:val="20"/>
                <w:lang w:val="lv-LV"/>
              </w:rPr>
              <w:lastRenderedPageBreak/>
              <w:t>izveidošanas un piegādes ceļā</w:t>
            </w:r>
            <w:r w:rsidR="002A0572" w:rsidRPr="00AA0C1A">
              <w:rPr>
                <w:rFonts w:ascii="Verdana" w:eastAsia="Calibri" w:hAnsi="Verdana" w:cs="Calibri"/>
                <w:sz w:val="20"/>
                <w:szCs w:val="20"/>
                <w:lang w:val="lv-LV"/>
              </w:rPr>
              <w:t>.</w:t>
            </w:r>
          </w:p>
          <w:p w:rsidR="002A0572" w:rsidRPr="00AA0C1A" w:rsidRDefault="004B27AA"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Lai nodrošinātu, ka vadītāji ir savlaicīgi brīdināti par problēmām un ir iespēja ātri atrisināt radušos situāciju, pirms tā saasinās</w:t>
            </w:r>
            <w:r w:rsidR="002A0572" w:rsidRPr="00AA0C1A">
              <w:rPr>
                <w:rFonts w:ascii="Verdana" w:eastAsia="Calibri" w:hAnsi="Verdana" w:cs="Calibri"/>
                <w:sz w:val="20"/>
                <w:szCs w:val="20"/>
                <w:lang w:val="lv-LV"/>
              </w:rPr>
              <w:t>.</w:t>
            </w:r>
          </w:p>
          <w:p w:rsidR="002A0572" w:rsidRPr="00AA0C1A" w:rsidRDefault="004B27AA" w:rsidP="003E28FF">
            <w:pPr>
              <w:pStyle w:val="Sarakstarindkopa"/>
              <w:numPr>
                <w:ilvl w:val="0"/>
                <w:numId w:val="2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Tās simbolizē apņemšanos būt atvērtiem un atbildīgiem, pirmajā vietā liekot pakalpojuma lietotāja vajadzības</w:t>
            </w:r>
            <w:r w:rsidR="002A0572" w:rsidRPr="00AA0C1A">
              <w:rPr>
                <w:rFonts w:ascii="Verdana" w:eastAsia="Calibri" w:hAnsi="Verdana" w:cs="Calibri"/>
                <w:sz w:val="20"/>
                <w:szCs w:val="20"/>
                <w:lang w:val="lv-LV"/>
              </w:rPr>
              <w:t>.</w:t>
            </w:r>
          </w:p>
          <w:p w:rsidR="002A0572" w:rsidRPr="00AA0C1A" w:rsidRDefault="004B27AA" w:rsidP="003E28FF">
            <w:p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Veiksmīgai </w:t>
            </w:r>
            <w:r w:rsidR="009B7C51">
              <w:rPr>
                <w:rFonts w:ascii="Verdana" w:eastAsia="Calibri" w:hAnsi="Verdana" w:cs="Calibri"/>
                <w:sz w:val="20"/>
                <w:szCs w:val="20"/>
                <w:lang w:val="lv-LV"/>
              </w:rPr>
              <w:t>apspriešanas</w:t>
            </w:r>
            <w:r w:rsidRPr="00AA0C1A">
              <w:rPr>
                <w:rFonts w:ascii="Verdana" w:eastAsia="Calibri" w:hAnsi="Verdana" w:cs="Calibri"/>
                <w:sz w:val="20"/>
                <w:szCs w:val="20"/>
                <w:lang w:val="lv-LV"/>
              </w:rPr>
              <w:t xml:space="preserve"> procesa norisei, ir jāveic šādi soļi</w:t>
            </w:r>
            <w:r w:rsidR="002A0572"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1. </w:t>
            </w:r>
            <w:r w:rsidR="004B27AA" w:rsidRPr="00AA0C1A">
              <w:rPr>
                <w:rFonts w:ascii="Verdana" w:eastAsia="Calibri" w:hAnsi="Verdana" w:cs="Calibri"/>
                <w:b/>
                <w:bCs/>
                <w:sz w:val="20"/>
                <w:szCs w:val="20"/>
                <w:lang w:val="lv-LV"/>
              </w:rPr>
              <w:t>Plānošana pirms apspriešanas</w:t>
            </w:r>
          </w:p>
          <w:p w:rsidR="002A0572" w:rsidRPr="00AA0C1A" w:rsidRDefault="002A0572" w:rsidP="003E28FF">
            <w:p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2. </w:t>
            </w:r>
            <w:r w:rsidR="004B27AA" w:rsidRPr="00AA0C1A">
              <w:rPr>
                <w:rFonts w:ascii="Verdana" w:eastAsia="Calibri" w:hAnsi="Verdana" w:cs="Calibri"/>
                <w:b/>
                <w:bCs/>
                <w:sz w:val="20"/>
                <w:szCs w:val="20"/>
                <w:lang w:val="lv-LV"/>
              </w:rPr>
              <w:t>Apspriešanas process</w:t>
            </w:r>
          </w:p>
          <w:p w:rsidR="002A0572" w:rsidRPr="00AA0C1A" w:rsidRDefault="002A0572" w:rsidP="003E28FF">
            <w:p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3. </w:t>
            </w:r>
            <w:r w:rsidR="004B27AA" w:rsidRPr="00AA0C1A">
              <w:rPr>
                <w:rFonts w:ascii="Verdana" w:eastAsia="Calibri" w:hAnsi="Verdana" w:cs="Calibri"/>
                <w:b/>
                <w:bCs/>
                <w:sz w:val="20"/>
                <w:szCs w:val="20"/>
                <w:lang w:val="lv-LV"/>
              </w:rPr>
              <w:t>Atgriezeniskā saite, saistībā ar apspriešanu</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8759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105A8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Tiešsaistes apspriešanas svarīgums</w:t>
            </w:r>
            <w:r w:rsidR="002A0572" w:rsidRPr="00AA0C1A">
              <w:rPr>
                <w:rFonts w:ascii="Verdana" w:eastAsia="Calibri" w:hAnsi="Verdana" w:cs="Calibri"/>
                <w:sz w:val="20"/>
                <w:szCs w:val="20"/>
                <w:lang w:val="lv-LV"/>
              </w:rPr>
              <w:t xml:space="preserve">[4] </w:t>
            </w:r>
            <w:r w:rsidRPr="00AA0C1A">
              <w:rPr>
                <w:rFonts w:ascii="Verdana" w:eastAsia="Calibri" w:hAnsi="Verdana" w:cs="Calibri"/>
                <w:sz w:val="20"/>
                <w:szCs w:val="20"/>
                <w:lang w:val="lv-LV"/>
              </w:rPr>
              <w:t>balstās uz faktu, ka</w:t>
            </w:r>
            <w:r w:rsidR="002A0572" w:rsidRPr="00AA0C1A">
              <w:rPr>
                <w:rFonts w:ascii="Verdana" w:eastAsia="Calibri" w:hAnsi="Verdana" w:cs="Calibri"/>
                <w:sz w:val="20"/>
                <w:szCs w:val="20"/>
                <w:lang w:val="lv-LV"/>
              </w:rPr>
              <w:t>:</w:t>
            </w:r>
          </w:p>
          <w:p w:rsidR="002A0572" w:rsidRPr="00AA0C1A" w:rsidRDefault="00105A80" w:rsidP="003E28FF">
            <w:pPr>
              <w:pStyle w:val="Sarakstarindkopa"/>
              <w:numPr>
                <w:ilvl w:val="0"/>
                <w:numId w:val="27"/>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tas stiprina demokrātiju, jo iedzīvotājiem ir iespēja izteikt savu viedokli un ierosināt uzlabojumus un izmaiņas</w:t>
            </w:r>
            <w:r w:rsidR="002A0572" w:rsidRPr="00AA0C1A">
              <w:rPr>
                <w:rFonts w:ascii="Verdana" w:eastAsia="Calibri" w:hAnsi="Verdana" w:cs="Calibri"/>
                <w:sz w:val="20"/>
                <w:szCs w:val="20"/>
                <w:lang w:val="lv-LV"/>
              </w:rPr>
              <w:t>,</w:t>
            </w:r>
          </w:p>
          <w:p w:rsidR="00105A80" w:rsidRPr="00AA0C1A" w:rsidRDefault="00105A80" w:rsidP="003E28FF">
            <w:pPr>
              <w:pStyle w:val="Sarakstarindkopa"/>
              <w:numPr>
                <w:ilvl w:val="0"/>
                <w:numId w:val="27"/>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tas arī palielina atbildību, jo saista sabiedrību ar lēmumu pieņēmējiem, pilsonisko uzticību, tiek pastiprināts atbalsts administrācijai un tā vietējās vai reģionālās pašvaldības darbojas par savu rīcību vairāk atbildīgi. </w:t>
            </w:r>
          </w:p>
          <w:p w:rsidR="002A0572" w:rsidRPr="00AA0C1A" w:rsidRDefault="007E6AE6" w:rsidP="003E28FF">
            <w:pPr>
              <w:pStyle w:val="Sarakstarindkopa"/>
              <w:numPr>
                <w:ilvl w:val="0"/>
                <w:numId w:val="27"/>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tas uzlabo politikas kvalitāti ar aktīvu sabiedrības iesaistīšanos labāku lēmumu un labāku politiku pieņemšanā un</w:t>
            </w:r>
            <w:r w:rsidR="002A0572" w:rsidRPr="00AA0C1A">
              <w:rPr>
                <w:rFonts w:ascii="Verdana" w:eastAsia="Calibri" w:hAnsi="Verdana" w:cs="Calibri"/>
                <w:sz w:val="20"/>
                <w:szCs w:val="20"/>
                <w:lang w:val="lv-LV"/>
              </w:rPr>
              <w:t>,</w:t>
            </w:r>
          </w:p>
          <w:p w:rsidR="002A0572" w:rsidRPr="00AA0C1A" w:rsidRDefault="007E6AE6" w:rsidP="003E28FF">
            <w:pPr>
              <w:pStyle w:val="Sarakstarindkopa"/>
              <w:numPr>
                <w:ilvl w:val="0"/>
                <w:numId w:val="27"/>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tiešsaistes konsultācijas par valsts iestāžu datubāzēm uzlabo politikas leģitimitāti, jo, ja cilvēki ir iesaistīti politikas apspriedē, viņiem būs vairāk ticības politikas leģitimitātei</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6AE6" w:rsidRPr="00AA0C1A" w:rsidRDefault="007E6AE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7E6AE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11.prioritātes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042BB"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7E6AE6" w:rsidRPr="00AA0C1A">
              <w:rPr>
                <w:rFonts w:ascii="Verdana" w:eastAsia="Times New Roman" w:hAnsi="Verdana" w:cstheme="minorHAnsi"/>
                <w:sz w:val="20"/>
                <w:szCs w:val="20"/>
                <w:lang w:val="lv-LV"/>
              </w:rPr>
              <w:t>Cik daudz ir personalizētu pakalpojumu (nepieciešams pieteikties ar ID karti vai tamlīdzīgi)?</w:t>
            </w:r>
          </w:p>
          <w:p w:rsidR="004042BB" w:rsidRPr="00AA0C1A" w:rsidRDefault="004042BB"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7E6AE6" w:rsidRPr="00AA0C1A">
              <w:rPr>
                <w:rFonts w:ascii="Verdana" w:eastAsia="Times New Roman" w:hAnsi="Verdana" w:cstheme="minorHAnsi"/>
                <w:sz w:val="20"/>
                <w:szCs w:val="20"/>
                <w:lang w:val="lv-LV"/>
              </w:rPr>
              <w:t>Piešķiriet procentuālu vērtējumu dažādiem sniegtajiem pakalpojumiem</w:t>
            </w:r>
            <w:r w:rsidRPr="00AA0C1A">
              <w:rPr>
                <w:rFonts w:ascii="Verdana" w:eastAsia="Times New Roman" w:hAnsi="Verdana" w:cstheme="minorHAnsi"/>
                <w:sz w:val="20"/>
                <w:szCs w:val="20"/>
                <w:lang w:val="lv-LV"/>
              </w:rPr>
              <w:t>.</w:t>
            </w:r>
          </w:p>
          <w:p w:rsidR="004042BB" w:rsidRPr="00AA0C1A" w:rsidRDefault="004042BB"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7E6AE6" w:rsidRPr="00AA0C1A">
              <w:rPr>
                <w:rFonts w:ascii="Verdana" w:eastAsia="Times New Roman" w:hAnsi="Verdana" w:cstheme="minorHAnsi"/>
                <w:sz w:val="20"/>
                <w:szCs w:val="20"/>
                <w:lang w:val="lv-LV"/>
              </w:rPr>
              <w:t>Cik daudz</w:t>
            </w:r>
            <w:r w:rsidRPr="00AA0C1A">
              <w:rPr>
                <w:rFonts w:ascii="Verdana" w:eastAsia="Times New Roman" w:hAnsi="Verdana" w:cstheme="minorHAnsi"/>
                <w:sz w:val="20"/>
                <w:szCs w:val="20"/>
                <w:lang w:val="lv-LV"/>
              </w:rPr>
              <w:t xml:space="preserve"> Web 2.0</w:t>
            </w:r>
            <w:r w:rsidR="007E6AE6" w:rsidRPr="00AA0C1A">
              <w:rPr>
                <w:rFonts w:ascii="Verdana" w:eastAsia="Times New Roman" w:hAnsi="Verdana" w:cstheme="minorHAnsi"/>
                <w:sz w:val="20"/>
                <w:szCs w:val="20"/>
                <w:lang w:val="lv-LV"/>
              </w:rPr>
              <w:t xml:space="preserve"> (Twitter, Facebook, u.c.)</w:t>
            </w:r>
            <w:r w:rsidRPr="00AA0C1A">
              <w:rPr>
                <w:rFonts w:ascii="Verdana" w:eastAsia="Times New Roman" w:hAnsi="Verdana" w:cstheme="minorHAnsi"/>
                <w:sz w:val="20"/>
                <w:szCs w:val="20"/>
                <w:lang w:val="lv-LV"/>
              </w:rPr>
              <w:t xml:space="preserve"> </w:t>
            </w:r>
            <w:r w:rsidR="007E6AE6" w:rsidRPr="00AA0C1A">
              <w:rPr>
                <w:rFonts w:ascii="Verdana" w:eastAsia="Times New Roman" w:hAnsi="Verdana" w:cstheme="minorHAnsi"/>
                <w:sz w:val="20"/>
                <w:szCs w:val="20"/>
                <w:lang w:val="lv-LV"/>
              </w:rPr>
              <w:t>līdzekļus Jūs lietojat organizācijas darbā</w:t>
            </w:r>
            <w:r w:rsidRPr="00AA0C1A">
              <w:rPr>
                <w:rFonts w:ascii="Verdana" w:eastAsia="Times New Roman" w:hAnsi="Verdana" w:cstheme="minorHAnsi"/>
                <w:sz w:val="20"/>
                <w:szCs w:val="20"/>
                <w:lang w:val="lv-LV"/>
              </w:rPr>
              <w:t>?</w:t>
            </w:r>
          </w:p>
          <w:p w:rsidR="004042BB" w:rsidRPr="00AA0C1A" w:rsidRDefault="004042BB"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7E6AE6" w:rsidRPr="00AA0C1A">
              <w:rPr>
                <w:rFonts w:ascii="Verdana" w:eastAsia="Times New Roman" w:hAnsi="Verdana" w:cstheme="minorHAnsi"/>
                <w:sz w:val="20"/>
                <w:szCs w:val="20"/>
                <w:lang w:val="lv-LV"/>
              </w:rPr>
              <w:t>Kur Jūs saskatāt galvenās barjeras un nepieciešamības, lai iekļautu Web 2.0 rīkus institūcijas darbā</w:t>
            </w:r>
            <w:r w:rsidRPr="00AA0C1A">
              <w:rPr>
                <w:rFonts w:ascii="Verdana" w:eastAsia="Times New Roman" w:hAnsi="Verdana" w:cstheme="minorHAnsi"/>
                <w:sz w:val="20"/>
                <w:szCs w:val="20"/>
                <w:lang w:val="lv-LV"/>
              </w:rPr>
              <w:t>?</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660E93"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 xml:space="preserve">Ārtīkls ar citām institūcijām un integrētu pakalpojumu attīstība (piem. zvanu centrs, kopīgas datubāzes), </w:t>
      </w:r>
      <w:r w:rsidR="00F4247D" w:rsidRPr="00AA0C1A">
        <w:rPr>
          <w:rFonts w:ascii="Verdana" w:eastAsia="Calibri" w:hAnsi="Verdana" w:cs="Calibri"/>
          <w:b/>
          <w:szCs w:val="20"/>
          <w:shd w:val="solid" w:color="D9D9D9" w:fill="D9D9D9"/>
          <w:lang w:val="lv-LV"/>
        </w:rPr>
        <w:t xml:space="preserve">iekšējo procedūru </w:t>
      </w:r>
      <w:r w:rsidRPr="00AA0C1A">
        <w:rPr>
          <w:rFonts w:ascii="Verdana" w:eastAsia="Calibri" w:hAnsi="Verdana" w:cs="Calibri"/>
          <w:b/>
          <w:szCs w:val="20"/>
          <w:shd w:val="solid" w:color="D9D9D9" w:fill="D9D9D9"/>
          <w:lang w:val="lv-LV"/>
        </w:rPr>
        <w:t xml:space="preserve">darba plūsmas vadība </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6805"/>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4247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143A7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Mūsdienu uzņēmējdarbības realitāte maina sakaru ainavu, paātrinot konverģenci un integrāciju. Piemēram, visuresošais mobilais telefons vairs nav tikai telefons. Tagad tas ir saplūdis ar integrētu MP3 atskaņotāju, kameru, videokameru, interneta pārlūku, īsziņu sūtīšanu, e-pastu, rāciju, datu nesējiem, autentifikācijas ierīcēm, radot ir bezgalīgas iespējas. Tāpat dators vairs nav tikai ātr</w:t>
            </w:r>
            <w:r w:rsidR="005A2186" w:rsidRPr="00AA0C1A">
              <w:rPr>
                <w:rFonts w:ascii="Verdana" w:eastAsia="Calibri" w:hAnsi="Verdana" w:cs="Calibri"/>
                <w:sz w:val="20"/>
                <w:szCs w:val="20"/>
                <w:lang w:val="lv-LV"/>
              </w:rPr>
              <w:t>a</w:t>
            </w:r>
            <w:r w:rsidRPr="00AA0C1A">
              <w:rPr>
                <w:rFonts w:ascii="Verdana" w:eastAsia="Calibri" w:hAnsi="Verdana" w:cs="Calibri"/>
                <w:sz w:val="20"/>
                <w:szCs w:val="20"/>
                <w:lang w:val="lv-LV"/>
              </w:rPr>
              <w:t xml:space="preserve"> skaitļošanas mašīn</w:t>
            </w:r>
            <w:r w:rsidR="005A2186" w:rsidRPr="00AA0C1A">
              <w:rPr>
                <w:rFonts w:ascii="Verdana" w:eastAsia="Calibri" w:hAnsi="Verdana" w:cs="Calibri"/>
                <w:sz w:val="20"/>
                <w:szCs w:val="20"/>
                <w:lang w:val="lv-LV"/>
              </w:rPr>
              <w:t>a</w:t>
            </w:r>
            <w:r w:rsidRPr="00AA0C1A">
              <w:rPr>
                <w:rFonts w:ascii="Verdana" w:eastAsia="Calibri" w:hAnsi="Verdana" w:cs="Calibri"/>
                <w:sz w:val="20"/>
                <w:szCs w:val="20"/>
                <w:lang w:val="lv-LV"/>
              </w:rPr>
              <w:t xml:space="preserve">, bet </w:t>
            </w:r>
            <w:r w:rsidR="005A2186" w:rsidRPr="00AA0C1A">
              <w:rPr>
                <w:rFonts w:ascii="Verdana" w:eastAsia="Calibri" w:hAnsi="Verdana" w:cs="Calibri"/>
                <w:sz w:val="20"/>
                <w:szCs w:val="20"/>
                <w:lang w:val="lv-LV"/>
              </w:rPr>
              <w:t>īsta</w:t>
            </w:r>
            <w:r w:rsidRPr="00AA0C1A">
              <w:rPr>
                <w:rFonts w:ascii="Verdana" w:eastAsia="Calibri" w:hAnsi="Verdana" w:cs="Calibri"/>
                <w:sz w:val="20"/>
                <w:szCs w:val="20"/>
                <w:lang w:val="lv-LV"/>
              </w:rPr>
              <w:t xml:space="preserve"> multimediju </w:t>
            </w:r>
            <w:r w:rsidR="005A2186" w:rsidRPr="00AA0C1A">
              <w:rPr>
                <w:rFonts w:ascii="Verdana" w:eastAsia="Calibri" w:hAnsi="Verdana" w:cs="Calibri"/>
                <w:sz w:val="20"/>
                <w:szCs w:val="20"/>
                <w:lang w:val="lv-LV"/>
              </w:rPr>
              <w:t xml:space="preserve">ierīce, kas spēj </w:t>
            </w:r>
            <w:r w:rsidRPr="00AA0C1A">
              <w:rPr>
                <w:rFonts w:ascii="Verdana" w:eastAsia="Calibri" w:hAnsi="Verdana" w:cs="Calibri"/>
                <w:sz w:val="20"/>
                <w:szCs w:val="20"/>
                <w:lang w:val="lv-LV"/>
              </w:rPr>
              <w:t>k</w:t>
            </w:r>
            <w:r w:rsidR="005A2186" w:rsidRPr="00AA0C1A">
              <w:rPr>
                <w:rFonts w:ascii="Verdana" w:eastAsia="Calibri" w:hAnsi="Verdana" w:cs="Calibri"/>
                <w:sz w:val="20"/>
                <w:szCs w:val="20"/>
                <w:lang w:val="lv-LV"/>
              </w:rPr>
              <w:t>alpot kā DVD atskaņotājs</w:t>
            </w:r>
            <w:r w:rsidRPr="00AA0C1A">
              <w:rPr>
                <w:rFonts w:ascii="Verdana" w:eastAsia="Calibri" w:hAnsi="Verdana" w:cs="Calibri"/>
                <w:sz w:val="20"/>
                <w:szCs w:val="20"/>
                <w:lang w:val="lv-LV"/>
              </w:rPr>
              <w:t>/ ierakstītājs, VoIP</w:t>
            </w:r>
            <w:r w:rsidR="005A2186" w:rsidRPr="00AA0C1A">
              <w:rPr>
                <w:rFonts w:ascii="Verdana" w:eastAsia="Calibri" w:hAnsi="Verdana" w:cs="Calibri"/>
                <w:sz w:val="20"/>
                <w:szCs w:val="20"/>
                <w:lang w:val="lv-LV"/>
              </w:rPr>
              <w:t xml:space="preserve"> (Internet telefonijas)</w:t>
            </w:r>
            <w:r w:rsidRPr="00AA0C1A">
              <w:rPr>
                <w:rFonts w:ascii="Verdana" w:eastAsia="Calibri" w:hAnsi="Verdana" w:cs="Calibri"/>
                <w:sz w:val="20"/>
                <w:szCs w:val="20"/>
                <w:lang w:val="lv-LV"/>
              </w:rPr>
              <w:t xml:space="preserve"> telefon</w:t>
            </w:r>
            <w:r w:rsidR="005A2186" w:rsidRPr="00AA0C1A">
              <w:rPr>
                <w:rFonts w:ascii="Verdana" w:eastAsia="Calibri" w:hAnsi="Verdana" w:cs="Calibri"/>
                <w:sz w:val="20"/>
                <w:szCs w:val="20"/>
                <w:lang w:val="lv-LV"/>
              </w:rPr>
              <w:t>s</w:t>
            </w:r>
            <w:r w:rsidRPr="00AA0C1A">
              <w:rPr>
                <w:rFonts w:ascii="Verdana" w:eastAsia="Calibri" w:hAnsi="Verdana" w:cs="Calibri"/>
                <w:sz w:val="20"/>
                <w:szCs w:val="20"/>
                <w:lang w:val="lv-LV"/>
              </w:rPr>
              <w:t>, audio atskaņotājs, spēļu automāt</w:t>
            </w:r>
            <w:r w:rsidR="005A2186" w:rsidRPr="00AA0C1A">
              <w:rPr>
                <w:rFonts w:ascii="Verdana" w:eastAsia="Calibri" w:hAnsi="Verdana" w:cs="Calibri"/>
                <w:sz w:val="20"/>
                <w:szCs w:val="20"/>
                <w:lang w:val="lv-LV"/>
              </w:rPr>
              <w:t>s</w:t>
            </w:r>
            <w:r w:rsidRPr="00AA0C1A">
              <w:rPr>
                <w:rFonts w:ascii="Verdana" w:eastAsia="Calibri" w:hAnsi="Verdana" w:cs="Calibri"/>
                <w:sz w:val="20"/>
                <w:szCs w:val="20"/>
                <w:lang w:val="lv-LV"/>
              </w:rPr>
              <w:t>, un pat TV,</w:t>
            </w:r>
            <w:r w:rsidR="005A2186" w:rsidRPr="00AA0C1A">
              <w:rPr>
                <w:rFonts w:ascii="Verdana" w:eastAsia="Calibri" w:hAnsi="Verdana" w:cs="Calibri"/>
                <w:sz w:val="20"/>
                <w:szCs w:val="20"/>
                <w:lang w:val="lv-LV"/>
              </w:rPr>
              <w:t xml:space="preserve"> kā arī darba sistēma. Kur vien</w:t>
            </w:r>
            <w:r w:rsidRPr="00AA0C1A">
              <w:rPr>
                <w:rFonts w:ascii="Verdana" w:eastAsia="Calibri" w:hAnsi="Verdana" w:cs="Calibri"/>
                <w:sz w:val="20"/>
                <w:szCs w:val="20"/>
                <w:lang w:val="lv-LV"/>
              </w:rPr>
              <w:t xml:space="preserve"> skatās, tendence ir acīmredzama, integrēt</w:t>
            </w:r>
            <w:r w:rsidR="005A2186" w:rsidRPr="00AA0C1A">
              <w:rPr>
                <w:rFonts w:ascii="Verdana" w:eastAsia="Calibri" w:hAnsi="Verdana" w:cs="Calibri"/>
                <w:sz w:val="20"/>
                <w:szCs w:val="20"/>
                <w:lang w:val="lv-LV"/>
              </w:rPr>
              <w:t>i</w:t>
            </w:r>
            <w:r w:rsidRPr="00AA0C1A">
              <w:rPr>
                <w:rFonts w:ascii="Verdana" w:eastAsia="Calibri" w:hAnsi="Verdana" w:cs="Calibri"/>
                <w:sz w:val="20"/>
                <w:szCs w:val="20"/>
                <w:lang w:val="lv-LV"/>
              </w:rPr>
              <w:t xml:space="preserve"> pakalpojum</w:t>
            </w:r>
            <w:r w:rsidR="005A2186" w:rsidRPr="00AA0C1A">
              <w:rPr>
                <w:rFonts w:ascii="Verdana" w:eastAsia="Calibri" w:hAnsi="Verdana" w:cs="Calibri"/>
                <w:sz w:val="20"/>
                <w:szCs w:val="20"/>
                <w:lang w:val="lv-LV"/>
              </w:rPr>
              <w:t>i</w:t>
            </w:r>
            <w:r w:rsidRPr="00AA0C1A">
              <w:rPr>
                <w:rFonts w:ascii="Verdana" w:eastAsia="Calibri" w:hAnsi="Verdana" w:cs="Calibri"/>
                <w:sz w:val="20"/>
                <w:szCs w:val="20"/>
                <w:lang w:val="lv-LV"/>
              </w:rPr>
              <w:t xml:space="preserve"> un </w:t>
            </w:r>
            <w:r w:rsidR="005A2186" w:rsidRPr="00AA0C1A">
              <w:rPr>
                <w:rFonts w:ascii="Verdana" w:eastAsia="Calibri" w:hAnsi="Verdana" w:cs="Calibri"/>
                <w:sz w:val="20"/>
                <w:szCs w:val="20"/>
                <w:lang w:val="lv-LV"/>
              </w:rPr>
              <w:t>aplikācijas</w:t>
            </w:r>
            <w:r w:rsidRPr="00AA0C1A">
              <w:rPr>
                <w:rFonts w:ascii="Verdana" w:eastAsia="Calibri" w:hAnsi="Verdana" w:cs="Calibri"/>
                <w:sz w:val="20"/>
                <w:szCs w:val="20"/>
                <w:lang w:val="lv-LV"/>
              </w:rPr>
              <w:t xml:space="preserve"> tiek piegādātas mazāk</w:t>
            </w:r>
            <w:r w:rsidR="005A2186" w:rsidRPr="00AA0C1A">
              <w:rPr>
                <w:rFonts w:ascii="Verdana" w:eastAsia="Calibri" w:hAnsi="Verdana" w:cs="Calibri"/>
                <w:sz w:val="20"/>
                <w:szCs w:val="20"/>
                <w:lang w:val="lv-LV"/>
              </w:rPr>
              <w:t>a</w:t>
            </w:r>
            <w:r w:rsidRPr="00AA0C1A">
              <w:rPr>
                <w:rFonts w:ascii="Verdana" w:eastAsia="Calibri" w:hAnsi="Verdana" w:cs="Calibri"/>
                <w:sz w:val="20"/>
                <w:szCs w:val="20"/>
                <w:lang w:val="lv-LV"/>
              </w:rPr>
              <w:t xml:space="preserve"> </w:t>
            </w:r>
            <w:r w:rsidR="005A2186" w:rsidRPr="00AA0C1A">
              <w:rPr>
                <w:rFonts w:ascii="Verdana" w:eastAsia="Calibri" w:hAnsi="Verdana" w:cs="Calibri"/>
                <w:sz w:val="20"/>
                <w:szCs w:val="20"/>
                <w:lang w:val="lv-LV"/>
              </w:rPr>
              <w:t>izmēra ierīcē</w:t>
            </w:r>
            <w:r w:rsidRPr="00AA0C1A">
              <w:rPr>
                <w:rFonts w:ascii="Verdana" w:eastAsia="Calibri" w:hAnsi="Verdana" w:cs="Calibri"/>
                <w:sz w:val="20"/>
                <w:szCs w:val="20"/>
                <w:lang w:val="lv-LV"/>
              </w:rPr>
              <w:t xml:space="preserve">, kā rezultātā palielinās </w:t>
            </w:r>
            <w:r w:rsidR="005A2186" w:rsidRPr="00AA0C1A">
              <w:rPr>
                <w:rFonts w:ascii="Verdana" w:eastAsia="Calibri" w:hAnsi="Verdana" w:cs="Calibri"/>
                <w:sz w:val="20"/>
                <w:szCs w:val="20"/>
                <w:lang w:val="lv-LV"/>
              </w:rPr>
              <w:t xml:space="preserve">gala lietotāja </w:t>
            </w:r>
            <w:r w:rsidRPr="00AA0C1A">
              <w:rPr>
                <w:rFonts w:ascii="Verdana" w:eastAsia="Calibri" w:hAnsi="Verdana" w:cs="Calibri"/>
                <w:sz w:val="20"/>
                <w:szCs w:val="20"/>
                <w:lang w:val="lv-LV"/>
              </w:rPr>
              <w:t>ražīgums un efektivitāte.</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5A218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55D94" w:rsidP="003E28FF">
            <w:pPr>
              <w:pStyle w:val="Sarakstarindkopa"/>
              <w:numPr>
                <w:ilvl w:val="0"/>
                <w:numId w:val="28"/>
              </w:num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Publiskās administrācijas efektivitātes uzlabošana</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gan iekšējā līmenī (labāka integrācija starp iekšējiem birojiem) gan saziņā ar iedzīvotājiem, jo tas dod iespēju viņiem atrast to pašu pakalpojumu ar to pašu procedūru dažādās, bet kaimiņu teritorijās</w:t>
            </w:r>
          </w:p>
          <w:p w:rsidR="002A0572" w:rsidRPr="00AA0C1A" w:rsidRDefault="00F55D94" w:rsidP="003E28FF">
            <w:pPr>
              <w:pStyle w:val="Sarakstarindkopa"/>
              <w:numPr>
                <w:ilvl w:val="0"/>
                <w:numId w:val="28"/>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 xml:space="preserve">Kontaktu uzturēšana un zināšanu apmaiņa ar citām pārvaldes iestādēm </w:t>
            </w:r>
            <w:r w:rsidRPr="00AA0C1A">
              <w:rPr>
                <w:rFonts w:ascii="Verdana" w:eastAsia="Calibri" w:hAnsi="Verdana" w:cs="Calibri"/>
                <w:sz w:val="20"/>
                <w:szCs w:val="20"/>
                <w:lang w:val="lv-LV"/>
              </w:rPr>
              <w:t>saistībā ar darbību un vietējo pašvaldību pārvaldību ( nodokļu deklarācijas</w:t>
            </w:r>
            <w:r w:rsidR="00A33977" w:rsidRPr="00AA0C1A">
              <w:rPr>
                <w:rFonts w:ascii="Verdana" w:eastAsia="Calibri" w:hAnsi="Verdana" w:cs="Calibri"/>
                <w:sz w:val="20"/>
                <w:szCs w:val="20"/>
                <w:lang w:val="lv-LV"/>
              </w:rPr>
              <w:t>, oficiālo atļauju pieprasījumi, oficiālie paziņojumi, procedūras uzņēmumiem, u.c.)</w:t>
            </w:r>
          </w:p>
          <w:p w:rsidR="002A0572" w:rsidRPr="00AA0C1A" w:rsidRDefault="00A33977" w:rsidP="003E28FF">
            <w:pPr>
              <w:pStyle w:val="Sarakstarindkopa"/>
              <w:numPr>
                <w:ilvl w:val="0"/>
                <w:numId w:val="28"/>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Izmaksu ietaupījums un optimizācija</w:t>
            </w:r>
            <w:r w:rsidR="002A0572" w:rsidRPr="00AA0C1A">
              <w:rPr>
                <w:rFonts w:ascii="Verdana" w:eastAsia="Calibri" w:hAnsi="Verdana" w:cs="Calibri"/>
                <w:b/>
                <w:bCs/>
                <w:sz w:val="20"/>
                <w:szCs w:val="20"/>
                <w:lang w:val="lv-LV"/>
              </w:rPr>
              <w:t xml:space="preserve">: </w:t>
            </w:r>
            <w:r w:rsidRPr="00AA0C1A">
              <w:rPr>
                <w:rFonts w:ascii="Verdana" w:eastAsia="Calibri" w:hAnsi="Verdana" w:cs="Calibri"/>
                <w:sz w:val="20"/>
                <w:szCs w:val="20"/>
                <w:lang w:val="lv-LV"/>
              </w:rPr>
              <w:t>iekārtas, tīkla savienojumi un (dažreiz) personāls sadalīts starp vairākām valsts pārvaldes institūcijām. Atlaišana tiek novērsta</w:t>
            </w:r>
          </w:p>
          <w:p w:rsidR="002A0572" w:rsidRPr="00AA0C1A" w:rsidRDefault="00A33977" w:rsidP="003E28FF">
            <w:pPr>
              <w:pStyle w:val="Sarakstarindkopa"/>
              <w:numPr>
                <w:ilvl w:val="0"/>
                <w:numId w:val="28"/>
              </w:num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b/>
                <w:bCs/>
                <w:sz w:val="20"/>
                <w:szCs w:val="20"/>
                <w:lang w:val="lv-LV"/>
              </w:rPr>
              <w:t>Plašāki un labāki pakalpojumi</w:t>
            </w:r>
            <w:r w:rsidR="002A0572" w:rsidRPr="00AA0C1A">
              <w:rPr>
                <w:rFonts w:ascii="Verdana" w:eastAsia="Calibri" w:hAnsi="Verdana" w:cs="Calibri"/>
                <w:b/>
                <w:bCs/>
                <w:sz w:val="20"/>
                <w:szCs w:val="20"/>
                <w:lang w:val="lv-LV"/>
              </w:rPr>
              <w:t xml:space="preserve"> </w:t>
            </w:r>
            <w:r w:rsidRPr="00AA0C1A">
              <w:rPr>
                <w:rFonts w:ascii="Verdana" w:eastAsia="Calibri" w:hAnsi="Verdana" w:cs="Calibri"/>
                <w:sz w:val="20"/>
                <w:szCs w:val="20"/>
                <w:lang w:val="lv-LV"/>
              </w:rPr>
              <w:t xml:space="preserve">iedzīvotājiem, </w:t>
            </w:r>
            <w:r w:rsidR="009B7C51" w:rsidRPr="00AA0C1A">
              <w:rPr>
                <w:rFonts w:ascii="Verdana" w:eastAsia="Calibri" w:hAnsi="Verdana" w:cs="Calibri"/>
                <w:sz w:val="20"/>
                <w:szCs w:val="20"/>
                <w:lang w:val="lv-LV"/>
              </w:rPr>
              <w:t>uzņēmējiem</w:t>
            </w:r>
            <w:r w:rsidRPr="00AA0C1A">
              <w:rPr>
                <w:rFonts w:ascii="Verdana" w:eastAsia="Calibri" w:hAnsi="Verdana" w:cs="Calibri"/>
                <w:sz w:val="20"/>
                <w:szCs w:val="20"/>
                <w:lang w:val="lv-LV"/>
              </w:rPr>
              <w:t>, sabiedriskajām asociācijām, u.c.</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33977" w:rsidRPr="00AA0C1A" w:rsidRDefault="00A3397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A33977"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12.prioritātes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42BB" w:rsidRPr="00AA0C1A" w:rsidRDefault="004042BB" w:rsidP="003E28FF">
            <w:pPr>
              <w:pBdr>
                <w:top w:val="nil"/>
                <w:left w:val="nil"/>
                <w:bottom w:val="nil"/>
                <w:right w:val="nil"/>
                <w:between w:val="nil"/>
                <w:bar w:val="nil"/>
              </w:pBdr>
              <w:spacing w:line="276" w:lineRule="auto"/>
              <w:ind w:left="80"/>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A33977" w:rsidRPr="00AA0C1A">
              <w:rPr>
                <w:rFonts w:ascii="Verdana" w:eastAsia="Times New Roman" w:hAnsi="Verdana" w:cstheme="minorHAnsi"/>
                <w:sz w:val="20"/>
                <w:szCs w:val="20"/>
                <w:lang w:val="lv-LV"/>
              </w:rPr>
              <w:t xml:space="preserve">Vai Jums ir </w:t>
            </w:r>
            <w:r w:rsidR="009B7C51" w:rsidRPr="00AA0C1A">
              <w:rPr>
                <w:rFonts w:ascii="Verdana" w:eastAsia="Times New Roman" w:hAnsi="Verdana" w:cstheme="minorHAnsi"/>
                <w:sz w:val="20"/>
                <w:szCs w:val="20"/>
                <w:lang w:val="lv-LV"/>
              </w:rPr>
              <w:t>iezvanes</w:t>
            </w:r>
            <w:r w:rsidR="00A33977" w:rsidRPr="00AA0C1A">
              <w:rPr>
                <w:rFonts w:ascii="Verdana" w:eastAsia="Times New Roman" w:hAnsi="Verdana" w:cstheme="minorHAnsi"/>
                <w:sz w:val="20"/>
                <w:szCs w:val="20"/>
                <w:lang w:val="lv-LV"/>
              </w:rPr>
              <w:t xml:space="preserve"> vai virtuālā privātā tīkla (VPN) savienojumu iespēja datortīkla resursu lietošanai ārpus biroja</w:t>
            </w:r>
            <w:r w:rsidRPr="00AA0C1A">
              <w:rPr>
                <w:rFonts w:ascii="Verdana" w:eastAsia="Times New Roman" w:hAnsi="Verdana" w:cstheme="minorHAnsi"/>
                <w:sz w:val="20"/>
                <w:szCs w:val="20"/>
                <w:lang w:val="lv-LV"/>
              </w:rPr>
              <w:t>?</w:t>
            </w:r>
          </w:p>
          <w:p w:rsidR="004042BB" w:rsidRPr="00AA0C1A" w:rsidRDefault="004042BB" w:rsidP="003E28FF">
            <w:pPr>
              <w:pBdr>
                <w:top w:val="nil"/>
                <w:left w:val="nil"/>
                <w:bottom w:val="nil"/>
                <w:right w:val="nil"/>
                <w:between w:val="nil"/>
                <w:bar w:val="nil"/>
              </w:pBdr>
              <w:spacing w:line="276" w:lineRule="auto"/>
              <w:ind w:left="80"/>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A33977" w:rsidRPr="00AA0C1A">
              <w:rPr>
                <w:rFonts w:ascii="Verdana" w:eastAsia="Times New Roman" w:hAnsi="Verdana" w:cstheme="minorHAnsi"/>
                <w:sz w:val="20"/>
                <w:szCs w:val="20"/>
                <w:lang w:val="lv-LV"/>
              </w:rPr>
              <w:t>Cik lielā mērā Jūsu organizācija izmanto kāda veida mākoņdatošanas pakalpojumus?</w:t>
            </w:r>
          </w:p>
          <w:p w:rsidR="002A0572" w:rsidRPr="00AA0C1A" w:rsidRDefault="004042BB" w:rsidP="003E28FF">
            <w:pPr>
              <w:pBdr>
                <w:top w:val="nil"/>
                <w:left w:val="nil"/>
                <w:bottom w:val="nil"/>
                <w:right w:val="nil"/>
                <w:between w:val="nil"/>
                <w:bar w:val="nil"/>
              </w:pBdr>
              <w:spacing w:line="276" w:lineRule="auto"/>
              <w:ind w:left="80"/>
              <w:jc w:val="both"/>
              <w:rPr>
                <w:rFonts w:ascii="Verdana" w:eastAsia="Calibri" w:hAnsi="Verdana" w:cstheme="minorHAnsi"/>
                <w:sz w:val="20"/>
                <w:szCs w:val="20"/>
                <w:lang w:val="lv-LV"/>
              </w:rPr>
            </w:pPr>
            <w:r w:rsidRPr="00AA0C1A">
              <w:rPr>
                <w:rFonts w:ascii="Verdana" w:eastAsia="Calibri" w:hAnsi="Verdana" w:cstheme="minorHAnsi"/>
                <w:sz w:val="20"/>
                <w:szCs w:val="20"/>
                <w:lang w:val="lv-LV"/>
              </w:rPr>
              <w:t xml:space="preserve">* </w:t>
            </w:r>
            <w:r w:rsidR="002B793C" w:rsidRPr="00AA0C1A">
              <w:rPr>
                <w:rFonts w:ascii="Verdana" w:eastAsia="Times New Roman" w:hAnsi="Verdana" w:cstheme="minorHAnsi"/>
                <w:sz w:val="20"/>
                <w:szCs w:val="20"/>
                <w:lang w:val="lv-LV"/>
              </w:rPr>
              <w:t>Cik daudzi no pakalpojumiem, kas tiek sniegti Jūsu valsts iestādē ir izstrādāti ārpus šīs valsts iestādes?</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B793C"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Dalība sociālajos</w:t>
      </w:r>
      <w:r w:rsidR="008034A3" w:rsidRPr="00AA0C1A">
        <w:rPr>
          <w:rFonts w:ascii="Verdana" w:eastAsia="Calibri" w:hAnsi="Verdana" w:cs="Calibri"/>
          <w:b/>
          <w:szCs w:val="20"/>
          <w:shd w:val="solid" w:color="D9D9D9" w:fill="D9D9D9"/>
          <w:lang w:val="lv-LV"/>
        </w:rPr>
        <w:t xml:space="preserve"> tīkl</w:t>
      </w:r>
      <w:r w:rsidRPr="00AA0C1A">
        <w:rPr>
          <w:rFonts w:ascii="Verdana" w:eastAsia="Calibri" w:hAnsi="Verdana" w:cs="Calibri"/>
          <w:b/>
          <w:szCs w:val="20"/>
          <w:shd w:val="solid" w:color="D9D9D9" w:fill="D9D9D9"/>
          <w:lang w:val="lv-LV"/>
        </w:rPr>
        <w:t>os / pilotprojekti kopīgiem pakalpojumiem ar citām institūcijām</w:t>
      </w:r>
    </w:p>
    <w:p w:rsidR="00C14921" w:rsidRPr="00AA0C1A" w:rsidRDefault="00C14921" w:rsidP="003E28FF">
      <w:pPr>
        <w:pStyle w:val="Virsraksts1"/>
        <w:spacing w:line="276" w:lineRule="auto"/>
        <w:rPr>
          <w:shd w:val="solid" w:color="D9D9D9" w:fill="D9D9D9"/>
          <w:lang w:val="lv-LV"/>
        </w:rPr>
      </w:pPr>
    </w:p>
    <w:tbl>
      <w:tblPr>
        <w:tblpPr w:leftFromText="180" w:rightFromText="180" w:vertAnchor="text" w:tblpY="1"/>
        <w:tblOverlap w:val="never"/>
        <w:tblW w:w="4967"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0"/>
        <w:gridCol w:w="6320"/>
      </w:tblGrid>
      <w:tr w:rsidR="008034A3" w:rsidRPr="00AA0C1A" w:rsidTr="008034A3">
        <w:trPr>
          <w:trHeight w:val="42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34A3" w:rsidRPr="00AA0C1A" w:rsidRDefault="008034A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3595" w:type="pct"/>
            <w:tcBorders>
              <w:top w:val="single" w:sz="8" w:space="0" w:color="000000"/>
              <w:left w:val="single" w:sz="8" w:space="0" w:color="000000"/>
              <w:bottom w:val="single" w:sz="8" w:space="0" w:color="000000"/>
              <w:right w:val="single" w:sz="8" w:space="0" w:color="000000"/>
            </w:tcBorders>
          </w:tcPr>
          <w:p w:rsidR="008034A3" w:rsidRPr="00AA0C1A" w:rsidRDefault="0080127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Informācijas sabiedrība un e- pārvalde veido plašu telpu tēmām un pakalpojumiem, kuru radīšana, izplatīšana, saplūšana, izmantošana, integrācija un darbības ar informāciju ir nozīmīgas ekonomikas, politikas un kultūras aktivitātes</w:t>
            </w:r>
            <w:r w:rsidR="008034A3"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Informācijas un komunikācijas tehnoloģijas dod iespēju savienot iedzīvotājus, citus interesentus un informācijas plūsmu kopīgā darbā tā, lai tie paši instrumenti vai pakalpojumi varētu kalpot un savest kopā būtībā atšķirīgus interesēs, darbā, redzeslokā cilvēkus un organizācijas. </w:t>
            </w:r>
            <w:r w:rsidR="006F6243" w:rsidRPr="00AA0C1A">
              <w:rPr>
                <w:rFonts w:ascii="Verdana" w:eastAsia="Calibri" w:hAnsi="Verdana" w:cs="Calibri"/>
                <w:sz w:val="20"/>
                <w:szCs w:val="20"/>
                <w:lang w:val="lv-LV"/>
              </w:rPr>
              <w:t>Turklāt pats pakalpojums, pēc savas būtības, var pieprasīt ieguldījumu no dažādām iestādēm: šajā gadījumā IKT piedāvā jaunu pasauli pakalpojuma iespējām un jaunas koncepcijas darbplūsmas procedūrām</w:t>
            </w:r>
            <w:r w:rsidR="008034A3" w:rsidRPr="00AA0C1A">
              <w:rPr>
                <w:rFonts w:ascii="Verdana" w:eastAsia="Calibri" w:hAnsi="Verdana" w:cs="Calibri"/>
                <w:sz w:val="20"/>
                <w:szCs w:val="20"/>
                <w:lang w:val="lv-LV"/>
              </w:rPr>
              <w:t>.</w:t>
            </w:r>
          </w:p>
          <w:p w:rsidR="008034A3" w:rsidRPr="00AA0C1A" w:rsidRDefault="006F6243"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r w:rsidRPr="00AA0C1A">
              <w:rPr>
                <w:rFonts w:ascii="Verdana" w:eastAsia="Calibri" w:hAnsi="Verdana" w:cs="Calibri"/>
                <w:sz w:val="20"/>
                <w:szCs w:val="20"/>
                <w:lang w:val="lv-LV"/>
              </w:rPr>
              <w:t>Šajā kontekstā vietējās pašvaldības var veikt šo pakalpojumu kontroli un koordinēt  institūciju tīklu pilotiniciatīvām un projektiem, kas vērsti uz jaunu pakalpojumu  radīšanu iedzīvotājiem, uzņēmējdarbību, senioriem utt.</w:t>
            </w:r>
          </w:p>
        </w:tc>
      </w:tr>
      <w:tr w:rsidR="008034A3" w:rsidRPr="00AA0C1A" w:rsidTr="008034A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034A3" w:rsidRPr="00AA0C1A" w:rsidRDefault="008034A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3595" w:type="pct"/>
            <w:tcBorders>
              <w:top w:val="single" w:sz="8" w:space="0" w:color="000000"/>
              <w:left w:val="single" w:sz="8" w:space="0" w:color="000000"/>
              <w:bottom w:val="single" w:sz="8" w:space="0" w:color="000000"/>
              <w:right w:val="single" w:sz="8" w:space="0" w:color="000000"/>
            </w:tcBorders>
          </w:tcPr>
          <w:p w:rsidR="008034A3" w:rsidRPr="00AA0C1A" w:rsidRDefault="00E21687"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Ir patiešām liels  iespējamo iniciatīvu skaits, ko ir vērts parādīt kā labās prakses piemērus šajā jomā. Atbilstoši tēmai vai specifisku nepieciešamību risināšanai, sabiedriskajās institūcijās, privātajās organizācijās, sociālajos tīklos utt. ir izstrādāts liels skaits projektu ar mērķi sniegt pakalpojumus un risinājumus iedzīvotājiem, strādājošajiem, uzņēmumiem, u.c.</w:t>
            </w:r>
          </w:p>
          <w:p w:rsidR="00E21687" w:rsidRPr="00AA0C1A" w:rsidRDefault="00E21687"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Nozīmīguma faktori ir:</w:t>
            </w:r>
          </w:p>
          <w:p w:rsidR="008034A3" w:rsidRPr="00AA0C1A" w:rsidRDefault="008034A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8034A3" w:rsidRPr="00AA0C1A" w:rsidRDefault="00E72EEA" w:rsidP="003E28FF">
            <w:pPr>
              <w:pStyle w:val="Sarakstarindkopa"/>
              <w:numPr>
                <w:ilvl w:val="0"/>
                <w:numId w:val="29"/>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Centrālajai sabiedriskajai administrācijai nepieciešamas biežas </w:t>
            </w:r>
            <w:r w:rsidRPr="00AA0C1A">
              <w:rPr>
                <w:rFonts w:ascii="Verdana" w:eastAsia="Calibri" w:hAnsi="Verdana" w:cs="Calibri"/>
                <w:b/>
                <w:bCs/>
                <w:sz w:val="20"/>
                <w:szCs w:val="20"/>
                <w:lang w:val="lv-LV"/>
              </w:rPr>
              <w:t>konfrontācijas un konsultācijas</w:t>
            </w:r>
            <w:r w:rsidR="008034A3"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ar iedzīvotājiem</w:t>
            </w:r>
          </w:p>
          <w:p w:rsidR="00E72EEA" w:rsidRPr="00AA0C1A" w:rsidRDefault="00E72EEA" w:rsidP="003E28FF">
            <w:pPr>
              <w:pStyle w:val="Sarakstarindkopa"/>
              <w:numPr>
                <w:ilvl w:val="0"/>
                <w:numId w:val="29"/>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Uzlabot </w:t>
            </w:r>
            <w:r w:rsidRPr="00AA0C1A">
              <w:rPr>
                <w:rFonts w:ascii="Verdana" w:eastAsia="Calibri" w:hAnsi="Verdana" w:cs="Calibri"/>
                <w:b/>
                <w:sz w:val="20"/>
                <w:szCs w:val="20"/>
                <w:lang w:val="lv-LV"/>
              </w:rPr>
              <w:t>interesi</w:t>
            </w:r>
            <w:r w:rsidRPr="00AA0C1A">
              <w:rPr>
                <w:rFonts w:ascii="Verdana" w:eastAsia="Calibri" w:hAnsi="Verdana" w:cs="Calibri"/>
                <w:sz w:val="20"/>
                <w:szCs w:val="20"/>
                <w:lang w:val="lv-LV"/>
              </w:rPr>
              <w:t xml:space="preserve"> un pilsoņu </w:t>
            </w:r>
            <w:r w:rsidRPr="00AA0C1A">
              <w:rPr>
                <w:rFonts w:ascii="Verdana" w:eastAsia="Calibri" w:hAnsi="Verdana" w:cs="Calibri"/>
                <w:b/>
                <w:sz w:val="20"/>
                <w:szCs w:val="20"/>
                <w:lang w:val="lv-LV"/>
              </w:rPr>
              <w:t>cieņu</w:t>
            </w:r>
            <w:r w:rsidRPr="00AA0C1A">
              <w:rPr>
                <w:rFonts w:ascii="Verdana" w:eastAsia="Calibri" w:hAnsi="Verdana" w:cs="Calibri"/>
                <w:sz w:val="20"/>
                <w:szCs w:val="20"/>
                <w:lang w:val="lv-LV"/>
              </w:rPr>
              <w:t xml:space="preserve"> pret valsts pārvaldi</w:t>
            </w:r>
          </w:p>
          <w:p w:rsidR="00E72EEA" w:rsidRPr="00AA0C1A" w:rsidRDefault="00E72EEA" w:rsidP="003E28FF">
            <w:pPr>
              <w:pStyle w:val="Sarakstarindkopa"/>
              <w:numPr>
                <w:ilvl w:val="0"/>
                <w:numId w:val="29"/>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Kontaktu uzturēšana un zināšanu apmaiņa</w:t>
            </w:r>
            <w:r w:rsidRPr="00AA0C1A">
              <w:rPr>
                <w:rFonts w:ascii="Verdana" w:eastAsia="Calibri" w:hAnsi="Verdana" w:cs="Calibri"/>
                <w:bCs/>
                <w:sz w:val="20"/>
                <w:szCs w:val="20"/>
                <w:lang w:val="lv-LV"/>
              </w:rPr>
              <w:t xml:space="preserve"> ar citām pārvaldes iestādēm, kas saistītas ar pilsoniskiem jautājumiem un cilvēku vajadzībām</w:t>
            </w:r>
          </w:p>
          <w:p w:rsidR="008034A3" w:rsidRPr="00AA0C1A" w:rsidRDefault="00E72EEA" w:rsidP="003E28FF">
            <w:pPr>
              <w:pStyle w:val="Sarakstarindkopa"/>
              <w:numPr>
                <w:ilvl w:val="0"/>
                <w:numId w:val="29"/>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b/>
                <w:bCs/>
                <w:sz w:val="20"/>
                <w:szCs w:val="20"/>
                <w:lang w:val="lv-LV"/>
              </w:rPr>
              <w:t>Izmaksu samazināšana un optimizācija</w:t>
            </w:r>
            <w:r w:rsidR="008034A3"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pateicoties pakalpojumu koplietošanai un attiecīgajām izmaksām</w:t>
            </w:r>
          </w:p>
        </w:tc>
      </w:tr>
      <w:tr w:rsidR="008034A3" w:rsidRPr="00AA0C1A" w:rsidTr="008034A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81D0C" w:rsidRPr="00AA0C1A" w:rsidRDefault="00781D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 xml:space="preserve">Novērtējamie </w:t>
            </w:r>
            <w:r w:rsidRPr="00AA0C1A">
              <w:rPr>
                <w:rFonts w:ascii="Verdana" w:eastAsia="Calibri" w:hAnsi="Verdana" w:cs="Calibri"/>
                <w:b/>
                <w:bCs/>
                <w:sz w:val="20"/>
                <w:szCs w:val="20"/>
                <w:lang w:val="lv-LV"/>
              </w:rPr>
              <w:lastRenderedPageBreak/>
              <w:t>faktori/ jautājumi</w:t>
            </w:r>
          </w:p>
          <w:p w:rsidR="008034A3" w:rsidRPr="00AA0C1A" w:rsidRDefault="00781D0C"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13.prioritātes novērtēšanas faktori:</w:t>
            </w:r>
          </w:p>
        </w:tc>
        <w:tc>
          <w:tcPr>
            <w:tcW w:w="3595" w:type="pct"/>
            <w:tcBorders>
              <w:top w:val="single" w:sz="8" w:space="0" w:color="000000"/>
              <w:left w:val="single" w:sz="8" w:space="0" w:color="000000"/>
              <w:bottom w:val="single" w:sz="8" w:space="0" w:color="000000"/>
              <w:right w:val="single" w:sz="8" w:space="0" w:color="000000"/>
            </w:tcBorders>
          </w:tcPr>
          <w:p w:rsidR="008034A3" w:rsidRPr="00AA0C1A" w:rsidRDefault="008034A3"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Arial" w:hAnsi="Verdana" w:cstheme="minorHAnsi"/>
                <w:sz w:val="20"/>
                <w:szCs w:val="20"/>
                <w:lang w:val="lv-LV"/>
              </w:rPr>
              <w:lastRenderedPageBreak/>
              <w:t xml:space="preserve">* </w:t>
            </w:r>
            <w:r w:rsidR="00781D0C" w:rsidRPr="00AA0C1A">
              <w:rPr>
                <w:rFonts w:ascii="Verdana" w:eastAsia="Times New Roman" w:hAnsi="Verdana" w:cstheme="minorHAnsi"/>
                <w:sz w:val="20"/>
                <w:szCs w:val="20"/>
                <w:lang w:val="lv-LV"/>
              </w:rPr>
              <w:t xml:space="preserve"> Cik daudzi no pakalpojumiem, kas tiek sniegti Jūsu valsts </w:t>
            </w:r>
            <w:r w:rsidR="00781D0C" w:rsidRPr="00AA0C1A">
              <w:rPr>
                <w:rFonts w:ascii="Verdana" w:eastAsia="Times New Roman" w:hAnsi="Verdana" w:cstheme="minorHAnsi"/>
                <w:sz w:val="20"/>
                <w:szCs w:val="20"/>
                <w:lang w:val="lv-LV"/>
              </w:rPr>
              <w:lastRenderedPageBreak/>
              <w:t>iestādē ir izstrādāti ārpus šīs valsts iestādes?</w:t>
            </w:r>
          </w:p>
          <w:p w:rsidR="008034A3" w:rsidRPr="00AA0C1A" w:rsidRDefault="008034A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theme="minorHAnsi"/>
                <w:sz w:val="20"/>
                <w:szCs w:val="20"/>
                <w:lang w:val="lv-LV"/>
              </w:rPr>
              <w:t xml:space="preserve">* </w:t>
            </w:r>
            <w:r w:rsidR="00781D0C" w:rsidRPr="00AA0C1A">
              <w:rPr>
                <w:rFonts w:ascii="Verdana" w:eastAsia="Times New Roman" w:hAnsi="Verdana" w:cstheme="minorHAnsi"/>
                <w:sz w:val="20"/>
                <w:szCs w:val="20"/>
                <w:lang w:val="lv-LV"/>
              </w:rPr>
              <w:t xml:space="preserve">Cik </w:t>
            </w:r>
            <w:r w:rsidR="00781D0C" w:rsidRPr="00AA0C1A">
              <w:rPr>
                <w:lang w:val="lv-LV"/>
              </w:rPr>
              <w:t xml:space="preserve"> </w:t>
            </w:r>
            <w:r w:rsidR="00781D0C" w:rsidRPr="00AA0C1A">
              <w:rPr>
                <w:rFonts w:ascii="Verdana" w:eastAsia="Times New Roman" w:hAnsi="Verdana" w:cstheme="minorHAnsi"/>
                <w:sz w:val="20"/>
                <w:szCs w:val="20"/>
                <w:lang w:val="lv-LV"/>
              </w:rPr>
              <w:t>efektīvi Jūs novērtējat savu līdzdalību digitālajos sociālajos tīklos?</w:t>
            </w:r>
          </w:p>
        </w:tc>
      </w:tr>
    </w:tbl>
    <w:p w:rsidR="002A0572" w:rsidRPr="00AA0C1A" w:rsidRDefault="0074305E" w:rsidP="003E28FF">
      <w:pPr>
        <w:pBdr>
          <w:top w:val="nil"/>
          <w:left w:val="nil"/>
          <w:bottom w:val="nil"/>
          <w:right w:val="nil"/>
          <w:between w:val="nil"/>
          <w:bar w:val="nil"/>
        </w:pBdr>
        <w:spacing w:line="276" w:lineRule="auto"/>
        <w:jc w:val="center"/>
        <w:rPr>
          <w:rFonts w:ascii="Verdana" w:hAnsi="Verdana"/>
          <w:sz w:val="20"/>
          <w:szCs w:val="20"/>
          <w:lang w:val="lv-LV"/>
        </w:rPr>
      </w:pPr>
      <w:r w:rsidRPr="00AA0C1A">
        <w:rPr>
          <w:rFonts w:ascii="Verdana" w:hAnsi="Verdana"/>
          <w:sz w:val="20"/>
          <w:szCs w:val="20"/>
          <w:lang w:val="lv-LV"/>
        </w:rPr>
        <w:lastRenderedPageBreak/>
        <w:br w:type="textWrapping" w:clear="all"/>
      </w:r>
    </w:p>
    <w:p w:rsidR="002A0572" w:rsidRPr="00AA0C1A" w:rsidRDefault="002A0572" w:rsidP="003E28FF">
      <w:pPr>
        <w:pBdr>
          <w:top w:val="nil"/>
          <w:left w:val="nil"/>
          <w:bottom w:val="nil"/>
          <w:right w:val="nil"/>
          <w:between w:val="nil"/>
          <w:bar w:val="nil"/>
        </w:pBdr>
        <w:spacing w:line="276" w:lineRule="auto"/>
        <w:jc w:val="center"/>
        <w:rPr>
          <w:rFonts w:ascii="Verdana" w:eastAsia="Calibri" w:hAnsi="Verdana" w:cs="Calibri"/>
          <w:sz w:val="20"/>
          <w:szCs w:val="20"/>
          <w:lang w:val="lv-LV"/>
        </w:rPr>
      </w:pPr>
    </w:p>
    <w:p w:rsidR="00C14921" w:rsidRPr="00AA0C1A" w:rsidRDefault="00C14921" w:rsidP="003E28FF">
      <w:pPr>
        <w:pBdr>
          <w:top w:val="nil"/>
          <w:left w:val="nil"/>
          <w:bottom w:val="nil"/>
          <w:right w:val="nil"/>
          <w:between w:val="nil"/>
          <w:bar w:val="nil"/>
        </w:pBdr>
        <w:spacing w:line="276" w:lineRule="auto"/>
        <w:jc w:val="center"/>
        <w:rPr>
          <w:rFonts w:ascii="Verdana" w:eastAsia="Calibri" w:hAnsi="Verdana" w:cs="Calibri"/>
          <w:sz w:val="20"/>
          <w:szCs w:val="20"/>
          <w:lang w:val="lv-LV"/>
        </w:rPr>
      </w:pPr>
    </w:p>
    <w:p w:rsidR="002A0572" w:rsidRPr="009B7C51" w:rsidRDefault="009B7C51"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Pr>
          <w:rFonts w:ascii="Verdana" w:eastAsia="Calibri" w:hAnsi="Verdana" w:cs="Calibri"/>
          <w:b/>
          <w:szCs w:val="20"/>
          <w:shd w:val="solid" w:color="D9D9D9" w:fill="D9D9D9"/>
          <w:lang w:val="lv-LV"/>
        </w:rPr>
        <w:t>Interaktīvie pakalpojumi iedzīvotājiem un vidējiem, mazajiem uzņēmumiem</w:t>
      </w:r>
      <w:r w:rsidR="002A0572" w:rsidRPr="009B7C51">
        <w:rPr>
          <w:rFonts w:ascii="Verdana" w:eastAsia="Calibri" w:hAnsi="Verdana" w:cs="Calibri"/>
          <w:b/>
          <w:szCs w:val="20"/>
          <w:shd w:val="solid" w:color="D9D9D9" w:fill="D9D9D9"/>
          <w:lang w:val="lv-LV"/>
        </w:rPr>
        <w:t xml:space="preserve"> (</w:t>
      </w:r>
      <w:r w:rsidRPr="009B7C51">
        <w:rPr>
          <w:rFonts w:ascii="Verdana" w:eastAsia="Calibri" w:hAnsi="Verdana" w:cs="Calibri"/>
          <w:b/>
          <w:szCs w:val="20"/>
          <w:shd w:val="solid" w:color="D9D9D9" w:fill="D9D9D9"/>
          <w:lang w:val="lv-LV"/>
        </w:rPr>
        <w:t>tiešsaistes FrontOffice</w:t>
      </w:r>
      <w:r w:rsidR="002A0572" w:rsidRPr="009B7C51">
        <w:rPr>
          <w:rFonts w:ascii="Verdana" w:eastAsia="Calibri" w:hAnsi="Verdana" w:cs="Calibri"/>
          <w:b/>
          <w:szCs w:val="20"/>
          <w:shd w:val="solid" w:color="D9D9D9" w:fill="D9D9D9"/>
          <w:lang w:val="lv-LV"/>
        </w:rPr>
        <w:t xml:space="preserve">) </w:t>
      </w:r>
    </w:p>
    <w:p w:rsidR="00C14921" w:rsidRPr="00AA0C1A" w:rsidRDefault="00C14921"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5"/>
        <w:gridCol w:w="6745"/>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C1FE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C1FE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Interaktivitāte ir funkcionalitāte, nevis īpaša veida pakalpojums, un to var piemērot dažādas kontekstos. Tās raksturīgākā pazīme ir pilsoņa spēja mijiedarboties ar digitālo TV programmu vai tīmekļa vietni ar kādu no šīm metodēm</w:t>
            </w:r>
            <w:r w:rsidR="002A0572" w:rsidRPr="00AA0C1A">
              <w:rPr>
                <w:rFonts w:ascii="Verdana" w:eastAsia="Calibri" w:hAnsi="Verdana" w:cs="Calibri"/>
                <w:sz w:val="20"/>
                <w:szCs w:val="20"/>
                <w:lang w:val="lv-LV"/>
              </w:rPr>
              <w:t>:</w:t>
            </w:r>
          </w:p>
          <w:p w:rsidR="002A0572" w:rsidRPr="00AA0C1A" w:rsidRDefault="00AC1FE3" w:rsidP="003E28FF">
            <w:pPr>
              <w:pStyle w:val="Sarakstarindkopa"/>
              <w:numPr>
                <w:ilvl w:val="0"/>
                <w:numId w:val="3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Mainot saturu, kas parādās uz ekrāna, piemēram, lai piekļūtu pamatinformācijai, lai mainītu kameras leņķus, lai apskatītu vairāk nekā vienu attēlu vienlaicīgi, vai lai skatītu saistīto tekstu vienlaicīgi ar galveno attēlu</w:t>
            </w:r>
            <w:r w:rsidR="002A0572" w:rsidRPr="00AA0C1A">
              <w:rPr>
                <w:rFonts w:ascii="Verdana" w:eastAsia="Calibri" w:hAnsi="Verdana" w:cs="Calibri"/>
                <w:sz w:val="20"/>
                <w:szCs w:val="20"/>
                <w:lang w:val="lv-LV"/>
              </w:rPr>
              <w:t>;</w:t>
            </w:r>
          </w:p>
          <w:p w:rsidR="002A0572" w:rsidRPr="00AA0C1A" w:rsidRDefault="00AC1FE3" w:rsidP="003E28FF">
            <w:pPr>
              <w:pStyle w:val="Sarakstarindkopa"/>
              <w:numPr>
                <w:ilvl w:val="0"/>
                <w:numId w:val="3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Sniedzot informāciju raidorganizācijai pa atgriezenisko saiti, kas parasti ir telefona līnija, piemēram pasūtīt preci, balsot par iespējām, ko sniedz programma vai piedalīties uz tiešraides viktorīnās</w:t>
            </w:r>
            <w:r w:rsidR="002A0572" w:rsidRPr="00AA0C1A">
              <w:rPr>
                <w:rFonts w:ascii="Verdana" w:eastAsia="Calibri" w:hAnsi="Verdana" w:cs="Calibri"/>
                <w:sz w:val="20"/>
                <w:szCs w:val="20"/>
                <w:lang w:val="lv-LV"/>
              </w:rPr>
              <w:t>.</w:t>
            </w:r>
          </w:p>
          <w:p w:rsidR="002A0572" w:rsidRPr="00AA0C1A" w:rsidRDefault="00AC1FE3" w:rsidP="003E28FF">
            <w:pPr>
              <w:pStyle w:val="Sarakstarindkopa"/>
              <w:numPr>
                <w:ilvl w:val="0"/>
                <w:numId w:val="3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Mainot tīmekļa vietnes informāciju</w:t>
            </w:r>
            <w:r w:rsidR="002A0572" w:rsidRPr="00AA0C1A">
              <w:rPr>
                <w:rFonts w:ascii="Verdana" w:eastAsia="Calibri" w:hAnsi="Verdana" w:cs="Calibri"/>
                <w:sz w:val="20"/>
                <w:szCs w:val="20"/>
                <w:lang w:val="lv-LV"/>
              </w:rPr>
              <w:t xml:space="preserve"> (</w:t>
            </w:r>
            <w:r w:rsidR="00646417" w:rsidRPr="00AA0C1A">
              <w:rPr>
                <w:rFonts w:ascii="Verdana" w:eastAsia="Calibri" w:hAnsi="Verdana" w:cs="Calibri"/>
                <w:sz w:val="20"/>
                <w:szCs w:val="20"/>
                <w:lang w:val="lv-LV"/>
              </w:rPr>
              <w:t xml:space="preserve">piemēram, </w:t>
            </w:r>
            <w:r w:rsidR="001A5F6D">
              <w:rPr>
                <w:rFonts w:ascii="Verdana" w:eastAsia="Calibri" w:hAnsi="Verdana" w:cs="Calibri"/>
                <w:sz w:val="20"/>
                <w:szCs w:val="20"/>
                <w:lang w:val="lv-LV"/>
              </w:rPr>
              <w:t>iGo</w:t>
            </w:r>
            <w:r w:rsidR="002A0572" w:rsidRPr="00AA0C1A">
              <w:rPr>
                <w:rFonts w:ascii="Verdana" w:eastAsia="Calibri" w:hAnsi="Verdana" w:cs="Calibri"/>
                <w:sz w:val="20"/>
                <w:szCs w:val="20"/>
                <w:lang w:val="lv-LV"/>
              </w:rPr>
              <w:t>ogle)</w:t>
            </w:r>
          </w:p>
          <w:p w:rsidR="002A0572" w:rsidRPr="00AA0C1A" w:rsidRDefault="00646417" w:rsidP="003E28FF">
            <w:pPr>
              <w:pStyle w:val="Sarakstarindkopa"/>
              <w:numPr>
                <w:ilvl w:val="0"/>
                <w:numId w:val="3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Uzdodot jautājumus interaktīvai programmai (robotprogrammatūra, mākslīgais intelekts</w:t>
            </w:r>
            <w:r w:rsidR="002A0572" w:rsidRPr="00AA0C1A">
              <w:rPr>
                <w:rFonts w:ascii="Verdana" w:eastAsia="Calibri" w:hAnsi="Verdana" w:cs="Calibri"/>
                <w:sz w:val="20"/>
                <w:szCs w:val="20"/>
                <w:lang w:val="lv-LV"/>
              </w:rPr>
              <w:t>)</w:t>
            </w:r>
          </w:p>
          <w:p w:rsidR="002A0572" w:rsidRPr="00AA0C1A" w:rsidRDefault="00646417" w:rsidP="003E28FF">
            <w:pPr>
              <w:pBdr>
                <w:top w:val="nil"/>
                <w:left w:val="nil"/>
                <w:bottom w:val="nil"/>
                <w:right w:val="nil"/>
                <w:between w:val="nil"/>
                <w:bar w:val="nil"/>
              </w:pBdr>
              <w:spacing w:line="276" w:lineRule="auto"/>
              <w:ind w:left="20"/>
              <w:jc w:val="both"/>
              <w:rPr>
                <w:rFonts w:ascii="Verdana" w:eastAsia="Calibri" w:hAnsi="Verdana" w:cs="Calibri"/>
                <w:sz w:val="20"/>
                <w:szCs w:val="20"/>
                <w:lang w:val="lv-LV"/>
              </w:rPr>
            </w:pPr>
            <w:r w:rsidRPr="00AA0C1A">
              <w:rPr>
                <w:rFonts w:ascii="Verdana" w:eastAsia="Calibri" w:hAnsi="Verdana" w:cs="Calibri"/>
                <w:sz w:val="20"/>
                <w:szCs w:val="20"/>
                <w:lang w:val="lv-LV"/>
              </w:rPr>
              <w:t>Interaktīvos pakalpojumus var pielāgot un izmantot arī valsts pārvaldes iestādes, lai piedāvātu plašu klāstu jaunu un standarta pakalpojumu, izmantojot multimēdiju risi</w:t>
            </w:r>
            <w:r w:rsidR="00BD0B80" w:rsidRPr="00AA0C1A">
              <w:rPr>
                <w:rFonts w:ascii="Verdana" w:eastAsia="Calibri" w:hAnsi="Verdana" w:cs="Calibri"/>
                <w:sz w:val="20"/>
                <w:szCs w:val="20"/>
                <w:lang w:val="lv-LV"/>
              </w:rPr>
              <w:t>nājumus, ieskaitot drukas, TV, Internet</w:t>
            </w:r>
            <w:r w:rsidRPr="00AA0C1A">
              <w:rPr>
                <w:rFonts w:ascii="Verdana" w:eastAsia="Calibri" w:hAnsi="Verdana" w:cs="Calibri"/>
                <w:sz w:val="20"/>
                <w:szCs w:val="20"/>
                <w:lang w:val="lv-LV"/>
              </w:rPr>
              <w:t>, mobilo gan iedzīvotājiem gan uzņēmējiem.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C1FE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ind w:left="720" w:hanging="280"/>
              <w:rPr>
                <w:rFonts w:ascii="Verdana" w:hAnsi="Verdana"/>
                <w:sz w:val="20"/>
                <w:szCs w:val="20"/>
                <w:lang w:val="lv-LV"/>
              </w:rPr>
            </w:pPr>
            <w:r w:rsidRPr="00AA0C1A">
              <w:rPr>
                <w:rFonts w:ascii="Verdana" w:eastAsia="Calibri" w:hAnsi="Verdana" w:cs="Calibri"/>
                <w:sz w:val="20"/>
                <w:szCs w:val="20"/>
                <w:lang w:val="lv-LV"/>
              </w:rPr>
              <w:t>Intera</w:t>
            </w:r>
            <w:r w:rsidR="00B01672" w:rsidRPr="00AA0C1A">
              <w:rPr>
                <w:rFonts w:ascii="Verdana" w:eastAsia="Calibri" w:hAnsi="Verdana" w:cs="Calibri"/>
                <w:sz w:val="20"/>
                <w:szCs w:val="20"/>
                <w:lang w:val="lv-LV"/>
              </w:rPr>
              <w:t>ktīvie pakalpojumi un multimēdiju ierīce atļauj</w:t>
            </w:r>
            <w:r w:rsidRPr="00AA0C1A">
              <w:rPr>
                <w:rFonts w:ascii="Verdana" w:eastAsia="Calibri" w:hAnsi="Verdana" w:cs="Calibri"/>
                <w:sz w:val="20"/>
                <w:szCs w:val="20"/>
                <w:lang w:val="lv-LV"/>
              </w:rPr>
              <w:t>:</w:t>
            </w:r>
          </w:p>
          <w:p w:rsidR="002A0572" w:rsidRPr="00AA0C1A" w:rsidRDefault="00B01672" w:rsidP="003E28FF">
            <w:pPr>
              <w:pStyle w:val="Sarakstarindkopa"/>
              <w:numPr>
                <w:ilvl w:val="0"/>
                <w:numId w:val="33"/>
              </w:num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b/>
                <w:bCs/>
                <w:sz w:val="20"/>
                <w:szCs w:val="20"/>
                <w:lang w:val="lv-LV"/>
              </w:rPr>
              <w:t>Piedāvāt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tradicionālos</w:t>
            </w:r>
            <w:r w:rsidR="002A0572" w:rsidRPr="00AA0C1A">
              <w:rPr>
                <w:rFonts w:ascii="Verdana" w:eastAsia="Calibri" w:hAnsi="Verdana" w:cs="Calibri"/>
                <w:sz w:val="20"/>
                <w:szCs w:val="20"/>
                <w:lang w:val="lv-LV"/>
              </w:rPr>
              <w:t xml:space="preserve">” </w:t>
            </w:r>
            <w:r w:rsidRPr="00AA0C1A">
              <w:rPr>
                <w:rFonts w:ascii="Verdana" w:eastAsia="Calibri" w:hAnsi="Verdana" w:cs="Calibri"/>
                <w:b/>
                <w:bCs/>
                <w:sz w:val="20"/>
                <w:szCs w:val="20"/>
                <w:lang w:val="lv-LV"/>
              </w:rPr>
              <w:t>pakalpojumus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iedzīvotājiem daudz</w:t>
            </w:r>
            <w:r w:rsidR="002A0572" w:rsidRPr="00AA0C1A">
              <w:rPr>
                <w:rFonts w:ascii="Verdana" w:eastAsia="Calibri" w:hAnsi="Verdana" w:cs="Calibri"/>
                <w:sz w:val="20"/>
                <w:szCs w:val="20"/>
                <w:lang w:val="lv-LV"/>
              </w:rPr>
              <w:t xml:space="preserve"> </w:t>
            </w:r>
            <w:r w:rsidRPr="00AA0C1A">
              <w:rPr>
                <w:rFonts w:ascii="Verdana" w:eastAsia="Calibri" w:hAnsi="Verdana" w:cs="Calibri"/>
                <w:b/>
                <w:bCs/>
                <w:sz w:val="20"/>
                <w:szCs w:val="20"/>
                <w:lang w:val="lv-LV"/>
              </w:rPr>
              <w:t>efektīvāk</w:t>
            </w:r>
          </w:p>
          <w:p w:rsidR="002A0572" w:rsidRPr="00AA0C1A" w:rsidRDefault="00B01672" w:rsidP="003E28FF">
            <w:pPr>
              <w:pStyle w:val="Sarakstarindkopa"/>
              <w:numPr>
                <w:ilvl w:val="0"/>
                <w:numId w:val="33"/>
              </w:num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b/>
                <w:bCs/>
                <w:sz w:val="20"/>
                <w:szCs w:val="20"/>
                <w:lang w:val="lv-LV"/>
              </w:rPr>
              <w:t>Izvairīties no ceļošanas</w:t>
            </w:r>
            <w:r w:rsidR="002A0572" w:rsidRPr="00AA0C1A">
              <w:rPr>
                <w:rFonts w:ascii="Verdana" w:eastAsia="Calibri" w:hAnsi="Verdana" w:cs="Calibri"/>
                <w:sz w:val="20"/>
                <w:szCs w:val="20"/>
                <w:lang w:val="lv-LV"/>
              </w:rPr>
              <w:t xml:space="preserve">, </w:t>
            </w:r>
            <w:r w:rsidR="001A5F6D">
              <w:rPr>
                <w:rFonts w:ascii="Verdana" w:eastAsia="Calibri" w:hAnsi="Verdana" w:cs="Calibri"/>
                <w:sz w:val="20"/>
                <w:szCs w:val="20"/>
                <w:lang w:val="lv-LV"/>
              </w:rPr>
              <w:t>saskares ar institūciju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un</w:t>
            </w:r>
            <w:r w:rsidR="002A0572" w:rsidRPr="00AA0C1A">
              <w:rPr>
                <w:rFonts w:ascii="Verdana" w:eastAsia="Calibri" w:hAnsi="Verdana" w:cs="Calibri"/>
                <w:sz w:val="20"/>
                <w:szCs w:val="20"/>
                <w:lang w:val="lv-LV"/>
              </w:rPr>
              <w:t xml:space="preserve"> </w:t>
            </w:r>
            <w:r w:rsidRPr="00AA0C1A">
              <w:rPr>
                <w:rFonts w:ascii="Verdana" w:eastAsia="Calibri" w:hAnsi="Verdana" w:cs="Calibri"/>
                <w:b/>
                <w:bCs/>
                <w:sz w:val="20"/>
                <w:szCs w:val="20"/>
                <w:lang w:val="lv-LV"/>
              </w:rPr>
              <w:t>laika</w:t>
            </w:r>
            <w:r w:rsidR="002A0572" w:rsidRPr="00AA0C1A">
              <w:rPr>
                <w:rFonts w:ascii="Verdana" w:eastAsia="Calibri" w:hAnsi="Verdana" w:cs="Calibri"/>
                <w:b/>
                <w:bCs/>
                <w:sz w:val="20"/>
                <w:szCs w:val="20"/>
                <w:lang w:val="lv-LV"/>
              </w:rPr>
              <w:t xml:space="preserve"> </w:t>
            </w:r>
            <w:r w:rsidRPr="00AA0C1A">
              <w:rPr>
                <w:rFonts w:ascii="Verdana" w:eastAsia="Calibri" w:hAnsi="Verdana" w:cs="Calibri"/>
                <w:b/>
                <w:bCs/>
                <w:sz w:val="20"/>
                <w:szCs w:val="20"/>
                <w:lang w:val="lv-LV"/>
              </w:rPr>
              <w:t>zudumiem</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piedāvājot iespēju veikt lielu daļu procedūru</w:t>
            </w:r>
            <w:r w:rsidR="001A5F6D">
              <w:rPr>
                <w:rFonts w:ascii="Verdana" w:eastAsia="Calibri" w:hAnsi="Verdana" w:cs="Calibri"/>
                <w:sz w:val="20"/>
                <w:szCs w:val="20"/>
                <w:lang w:val="lv-LV"/>
              </w:rPr>
              <w:t>,</w:t>
            </w:r>
            <w:r w:rsidR="001A5F6D" w:rsidRPr="00AA0C1A">
              <w:rPr>
                <w:rFonts w:ascii="Verdana" w:eastAsia="Calibri" w:hAnsi="Verdana" w:cs="Calibri"/>
                <w:sz w:val="20"/>
                <w:szCs w:val="20"/>
                <w:lang w:val="lv-LV"/>
              </w:rPr>
              <w:t xml:space="preserve"> neizejot no mājām</w:t>
            </w:r>
          </w:p>
          <w:p w:rsidR="00B01672" w:rsidRPr="00AA0C1A" w:rsidRDefault="00B01672" w:rsidP="003E28FF">
            <w:pPr>
              <w:pStyle w:val="Sarakstarindkopa"/>
              <w:numPr>
                <w:ilvl w:val="0"/>
                <w:numId w:val="33"/>
              </w:num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sz w:val="20"/>
                <w:szCs w:val="20"/>
                <w:lang w:val="lv-LV"/>
              </w:rPr>
              <w:t xml:space="preserve">Izstrādāt jaunus pakalpojumus realizējot </w:t>
            </w:r>
            <w:r w:rsidRPr="00AA0C1A">
              <w:rPr>
                <w:rFonts w:ascii="Verdana" w:eastAsia="Calibri" w:hAnsi="Verdana" w:cs="Calibri"/>
                <w:b/>
                <w:sz w:val="20"/>
                <w:szCs w:val="20"/>
                <w:lang w:val="lv-LV"/>
              </w:rPr>
              <w:t>labāku</w:t>
            </w:r>
            <w:r w:rsidRPr="00AA0C1A">
              <w:rPr>
                <w:rFonts w:ascii="Verdana" w:eastAsia="Calibri" w:hAnsi="Verdana" w:cs="Calibri"/>
                <w:sz w:val="20"/>
                <w:szCs w:val="20"/>
                <w:lang w:val="lv-LV"/>
              </w:rPr>
              <w:t xml:space="preserve"> </w:t>
            </w:r>
            <w:r w:rsidR="00284B16" w:rsidRPr="00AA0C1A">
              <w:rPr>
                <w:rFonts w:ascii="Verdana" w:eastAsia="Calibri" w:hAnsi="Verdana" w:cs="Calibri"/>
                <w:sz w:val="20"/>
                <w:szCs w:val="20"/>
                <w:lang w:val="lv-LV"/>
              </w:rPr>
              <w:t xml:space="preserve">un plašāku  iedzīvotāju </w:t>
            </w:r>
            <w:r w:rsidRPr="00AA0C1A">
              <w:rPr>
                <w:rFonts w:ascii="Verdana" w:eastAsia="Calibri" w:hAnsi="Verdana" w:cs="Calibri"/>
                <w:b/>
                <w:sz w:val="20"/>
                <w:szCs w:val="20"/>
                <w:lang w:val="lv-LV"/>
              </w:rPr>
              <w:t>integrāciju</w:t>
            </w:r>
            <w:r w:rsidRPr="00AA0C1A">
              <w:rPr>
                <w:rFonts w:ascii="Verdana" w:eastAsia="Calibri" w:hAnsi="Verdana" w:cs="Calibri"/>
                <w:sz w:val="20"/>
                <w:szCs w:val="20"/>
                <w:lang w:val="lv-LV"/>
              </w:rPr>
              <w:t xml:space="preserve"> </w:t>
            </w:r>
          </w:p>
          <w:p w:rsidR="002A0572" w:rsidRPr="00AA0C1A" w:rsidRDefault="00284B16" w:rsidP="003E28FF">
            <w:pPr>
              <w:pStyle w:val="Sarakstarindkopa"/>
              <w:numPr>
                <w:ilvl w:val="0"/>
                <w:numId w:val="33"/>
              </w:numPr>
              <w:pBdr>
                <w:top w:val="nil"/>
                <w:left w:val="nil"/>
                <w:bottom w:val="nil"/>
                <w:right w:val="nil"/>
                <w:between w:val="nil"/>
                <w:bar w:val="nil"/>
              </w:pBdr>
              <w:spacing w:line="276" w:lineRule="auto"/>
              <w:rPr>
                <w:rFonts w:ascii="Verdana" w:eastAsia="Calibri" w:hAnsi="Verdana" w:cs="Calibri"/>
                <w:sz w:val="20"/>
                <w:szCs w:val="20"/>
                <w:lang w:val="lv-LV"/>
              </w:rPr>
            </w:pPr>
            <w:r w:rsidRPr="00AA0C1A">
              <w:rPr>
                <w:rFonts w:ascii="Verdana" w:eastAsia="Calibri" w:hAnsi="Verdana" w:cs="Calibri"/>
                <w:b/>
                <w:bCs/>
                <w:sz w:val="20"/>
                <w:szCs w:val="20"/>
                <w:lang w:val="lv-LV"/>
              </w:rPr>
              <w:t>Cīnīties ar digitālo plaisu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lietojot dažādus multimēdiju un tīkla līdzekļus tā paša pakalpojuma nodrošināšanai</w:t>
            </w:r>
          </w:p>
          <w:p w:rsidR="002A0572" w:rsidRPr="00AA0C1A" w:rsidRDefault="00284B16" w:rsidP="003E28FF">
            <w:pPr>
              <w:pStyle w:val="Sarakstarindkopa"/>
              <w:numPr>
                <w:ilvl w:val="0"/>
                <w:numId w:val="33"/>
              </w:numPr>
              <w:pBdr>
                <w:top w:val="nil"/>
                <w:left w:val="nil"/>
                <w:bottom w:val="nil"/>
                <w:right w:val="nil"/>
                <w:between w:val="nil"/>
                <w:bar w:val="nil"/>
              </w:pBdr>
              <w:spacing w:line="276" w:lineRule="auto"/>
              <w:rPr>
                <w:rFonts w:ascii="Verdana" w:eastAsia="Calibri" w:hAnsi="Verdana" w:cs="Calibri"/>
                <w:bCs/>
                <w:sz w:val="20"/>
                <w:szCs w:val="20"/>
                <w:lang w:val="lv-LV"/>
              </w:rPr>
            </w:pPr>
            <w:r w:rsidRPr="00AA0C1A">
              <w:rPr>
                <w:rFonts w:ascii="Verdana" w:eastAsia="Calibri" w:hAnsi="Verdana" w:cs="Calibri"/>
                <w:b/>
                <w:bCs/>
                <w:sz w:val="20"/>
                <w:szCs w:val="20"/>
                <w:lang w:val="lv-LV"/>
              </w:rPr>
              <w:lastRenderedPageBreak/>
              <w:t>Veicināt</w:t>
            </w:r>
            <w:r w:rsidRPr="00AA0C1A">
              <w:rPr>
                <w:rFonts w:ascii="Verdana" w:eastAsia="Calibri" w:hAnsi="Verdana" w:cs="Calibri"/>
                <w:bCs/>
                <w:sz w:val="20"/>
                <w:szCs w:val="20"/>
                <w:lang w:val="lv-LV"/>
              </w:rPr>
              <w:t xml:space="preserve"> arī administratīvās procedūras </w:t>
            </w:r>
            <w:r w:rsidRPr="00AA0C1A">
              <w:rPr>
                <w:rFonts w:ascii="Verdana" w:eastAsia="Calibri" w:hAnsi="Verdana" w:cs="Calibri"/>
                <w:b/>
                <w:bCs/>
                <w:sz w:val="20"/>
                <w:szCs w:val="20"/>
                <w:lang w:val="lv-LV"/>
              </w:rPr>
              <w:t>pieejamību</w:t>
            </w:r>
            <w:r w:rsidRPr="00AA0C1A">
              <w:rPr>
                <w:rFonts w:ascii="Verdana" w:eastAsia="Calibri" w:hAnsi="Verdana" w:cs="Calibri"/>
                <w:bCs/>
                <w:sz w:val="20"/>
                <w:szCs w:val="20"/>
                <w:lang w:val="lv-LV"/>
              </w:rPr>
              <w:t xml:space="preserve"> konkrētu slimību skartajiem cilvēkiem, izmantojot konkrētu ierīču izmantošanu </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4B16" w:rsidRPr="00AA0C1A" w:rsidRDefault="00284B16"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284B16"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14.prioritātes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042BB"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Arial" w:hAnsi="Verdana" w:cstheme="minorHAnsi"/>
                <w:sz w:val="20"/>
                <w:szCs w:val="20"/>
                <w:lang w:val="lv-LV"/>
              </w:rPr>
              <w:t xml:space="preserve">* </w:t>
            </w:r>
            <w:r w:rsidR="00284B16" w:rsidRPr="00AA0C1A">
              <w:rPr>
                <w:rFonts w:ascii="Verdana" w:eastAsia="Times New Roman" w:hAnsi="Verdana" w:cstheme="minorHAnsi"/>
                <w:sz w:val="20"/>
                <w:szCs w:val="20"/>
                <w:lang w:val="lv-LV"/>
              </w:rPr>
              <w:t>Cik daudz ir personalizētu pakalpojumu (nepieciešams pieteikties ar ID karti vai tamlīdzīgi)?</w:t>
            </w:r>
          </w:p>
          <w:p w:rsidR="002A0572" w:rsidRPr="00AA0C1A" w:rsidRDefault="002A0572"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284B16" w:rsidRPr="00AA0C1A">
              <w:rPr>
                <w:rFonts w:ascii="Verdana" w:eastAsia="Times New Roman" w:hAnsi="Verdana" w:cstheme="minorHAnsi"/>
                <w:sz w:val="20"/>
                <w:szCs w:val="20"/>
                <w:lang w:val="lv-LV"/>
              </w:rPr>
              <w:t>Piešķiriet procentuālu vērtējumu dažādiem sniegtajiem pakalpojumiem.</w:t>
            </w:r>
          </w:p>
          <w:p w:rsidR="002A0572" w:rsidRPr="00AA0C1A" w:rsidRDefault="002A0572"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284B16" w:rsidRPr="00AA0C1A">
              <w:rPr>
                <w:rFonts w:ascii="Verdana" w:eastAsia="Times New Roman" w:hAnsi="Verdana" w:cstheme="minorHAnsi"/>
                <w:sz w:val="20"/>
                <w:szCs w:val="20"/>
                <w:lang w:val="lv-LV"/>
              </w:rPr>
              <w:t>Cik daudz Web 2.0 (Twitter, Facebook, u.c.) līdzekļus Jūs lietojat organizācijas darbā?</w:t>
            </w:r>
          </w:p>
          <w:p w:rsidR="002A0572" w:rsidRPr="00AA0C1A" w:rsidRDefault="00080D0C" w:rsidP="003E28FF">
            <w:pPr>
              <w:pBdr>
                <w:top w:val="nil"/>
                <w:left w:val="nil"/>
                <w:bottom w:val="nil"/>
                <w:right w:val="nil"/>
                <w:between w:val="nil"/>
                <w:bar w:val="nil"/>
              </w:pBdr>
              <w:spacing w:line="276" w:lineRule="auto"/>
              <w:jc w:val="both"/>
              <w:rPr>
                <w:rFonts w:ascii="Verdana" w:eastAsia="Calibri" w:hAnsi="Verdana" w:cstheme="minorHAnsi"/>
                <w:sz w:val="20"/>
                <w:szCs w:val="20"/>
                <w:lang w:val="lv-LV"/>
              </w:rPr>
            </w:pPr>
            <w:r w:rsidRPr="00AA0C1A">
              <w:rPr>
                <w:rFonts w:ascii="Verdana" w:eastAsia="Calibri" w:hAnsi="Verdana" w:cstheme="minorHAnsi"/>
                <w:sz w:val="20"/>
                <w:szCs w:val="20"/>
                <w:lang w:val="lv-LV"/>
              </w:rPr>
              <w:t xml:space="preserve">* </w:t>
            </w:r>
            <w:r w:rsidR="00284B16" w:rsidRPr="00AA0C1A">
              <w:rPr>
                <w:rFonts w:ascii="Verdana" w:eastAsia="Times New Roman" w:hAnsi="Verdana" w:cstheme="minorHAnsi"/>
                <w:sz w:val="20"/>
                <w:szCs w:val="20"/>
                <w:lang w:val="lv-LV"/>
              </w:rPr>
              <w:t xml:space="preserve">Cik procentus sastāda digitālās informācijas un elektronisko dokumentu plūsma valsts </w:t>
            </w:r>
            <w:r w:rsidR="001A5F6D" w:rsidRPr="00AA0C1A">
              <w:rPr>
                <w:rFonts w:ascii="Verdana" w:eastAsia="Times New Roman" w:hAnsi="Verdana" w:cstheme="minorHAnsi"/>
                <w:sz w:val="20"/>
                <w:szCs w:val="20"/>
                <w:lang w:val="lv-LV"/>
              </w:rPr>
              <w:t>institūcijas</w:t>
            </w:r>
            <w:r w:rsidR="00284B16" w:rsidRPr="00AA0C1A">
              <w:rPr>
                <w:rFonts w:ascii="Verdana" w:eastAsia="Times New Roman" w:hAnsi="Verdana" w:cstheme="minorHAnsi"/>
                <w:sz w:val="20"/>
                <w:szCs w:val="20"/>
                <w:lang w:val="lv-LV"/>
              </w:rPr>
              <w:t xml:space="preserve"> iekšienē?</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9D7626" w:rsidRPr="00AA0C1A" w:rsidRDefault="009D7626"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F0247B"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Lokālie tīmekļa portāli un daudzkanālu pakalpojumi</w:t>
      </w: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6797"/>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F0247B"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Interneta portāls vai tīmekļa saišu lapa ir tīmekļa vietne, kas darbojas kā piekļuves punkts informācijai vispasaules tīmeklī (WWW</w:t>
            </w:r>
            <w:r w:rsidR="000F1C91" w:rsidRPr="00AA0C1A">
              <w:rPr>
                <w:rFonts w:ascii="Verdana" w:eastAsia="Calibri" w:hAnsi="Verdana" w:cs="Calibri"/>
                <w:sz w:val="20"/>
                <w:szCs w:val="20"/>
                <w:lang w:val="lv-LV"/>
              </w:rPr>
              <w:t>). Portāls sniedz informāciju no dažādiem avotiem vienotā veidā</w:t>
            </w:r>
            <w:r w:rsidR="002A0572" w:rsidRPr="00AA0C1A">
              <w:rPr>
                <w:rFonts w:ascii="Verdana" w:eastAsia="Calibri" w:hAnsi="Verdana" w:cs="Calibri"/>
                <w:sz w:val="20"/>
                <w:szCs w:val="20"/>
                <w:lang w:val="lv-LV"/>
              </w:rPr>
              <w:t xml:space="preserve">. </w:t>
            </w:r>
            <w:r w:rsidR="000F1C91" w:rsidRPr="00AA0C1A">
              <w:rPr>
                <w:rFonts w:ascii="Verdana" w:eastAsia="Calibri" w:hAnsi="Verdana" w:cs="Calibri"/>
                <w:sz w:val="20"/>
                <w:szCs w:val="20"/>
                <w:lang w:val="lv-LV"/>
              </w:rPr>
              <w:t>Pretēji standarta meklētājprogrammu funkcijām, interneta portāli piedāvā citus pakalpojumus, piemēram, e-pastu, ziņas, akciju cenas, informāciju, datu bāzes un izklaides</w:t>
            </w:r>
            <w:r w:rsidR="002A0572" w:rsidRPr="00AA0C1A">
              <w:rPr>
                <w:rFonts w:ascii="Verdana" w:eastAsia="Calibri" w:hAnsi="Verdana" w:cs="Calibri"/>
                <w:sz w:val="20"/>
                <w:szCs w:val="20"/>
                <w:lang w:val="lv-LV"/>
              </w:rPr>
              <w:t xml:space="preserve">. </w:t>
            </w:r>
            <w:r w:rsidR="000F1C91" w:rsidRPr="00AA0C1A">
              <w:rPr>
                <w:rFonts w:ascii="Verdana" w:eastAsia="Calibri" w:hAnsi="Verdana" w:cs="Calibri"/>
                <w:sz w:val="20"/>
                <w:szCs w:val="20"/>
                <w:lang w:val="lv-LV"/>
              </w:rPr>
              <w:t>Portāli nodrošina iespēju uzņēmumiem konsekventa izskata nodrošināšanai ar piekļuves kontroli, procedūrām dažādiem lietojumiem un datu bāzēm, kas citādi būtu bijuši patstāvīgi- katrs par sevi.</w:t>
            </w:r>
          </w:p>
          <w:p w:rsidR="006E3A0F" w:rsidRPr="00AA0C1A" w:rsidRDefault="006E3A0F" w:rsidP="003E28FF">
            <w:pPr>
              <w:pBdr>
                <w:top w:val="nil"/>
                <w:left w:val="nil"/>
                <w:bottom w:val="nil"/>
                <w:right w:val="nil"/>
                <w:between w:val="nil"/>
                <w:bar w:val="nil"/>
              </w:pBdr>
              <w:spacing w:line="276" w:lineRule="auto"/>
              <w:ind w:firstLine="300"/>
              <w:jc w:val="both"/>
              <w:rPr>
                <w:rFonts w:ascii="Verdana" w:hAnsi="Verdana"/>
                <w:sz w:val="20"/>
                <w:szCs w:val="20"/>
                <w:lang w:val="lv-LV"/>
              </w:rPr>
            </w:pPr>
          </w:p>
          <w:p w:rsidR="002A0572" w:rsidRPr="00AA0C1A" w:rsidRDefault="000F1C91" w:rsidP="003E28FF">
            <w:pPr>
              <w:pBdr>
                <w:top w:val="nil"/>
                <w:left w:val="nil"/>
                <w:bottom w:val="nil"/>
                <w:right w:val="nil"/>
                <w:between w:val="nil"/>
                <w:bar w:val="nil"/>
              </w:pBdr>
              <w:spacing w:line="276" w:lineRule="auto"/>
              <w:ind w:firstLine="300"/>
              <w:jc w:val="both"/>
              <w:rPr>
                <w:rFonts w:ascii="Verdana" w:eastAsia="Calibri" w:hAnsi="Verdana" w:cs="Calibri"/>
                <w:sz w:val="20"/>
                <w:szCs w:val="20"/>
                <w:lang w:val="lv-LV"/>
              </w:rPr>
            </w:pPr>
            <w:r w:rsidRPr="00AA0C1A">
              <w:rPr>
                <w:rFonts w:ascii="Verdana" w:eastAsia="Calibri" w:hAnsi="Verdana" w:cs="Calibri"/>
                <w:sz w:val="20"/>
                <w:szCs w:val="20"/>
                <w:lang w:val="lv-LV"/>
              </w:rPr>
              <w:t>Mūsdienās portāla izveidošanai vai satura pārvaldīšanai var izmantot programmatūru, ko sauc par satura vadības sistēmām (CMS)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Satura vadības sistēma (CMS) satur līdzekļus  un darbību kopumu darbplūsmas pārvaldei sadarbības vidē</w:t>
            </w:r>
            <w:r w:rsidR="002A0572" w:rsidRPr="00AA0C1A">
              <w:rPr>
                <w:rFonts w:ascii="Verdana" w:eastAsia="Calibri" w:hAnsi="Verdana" w:cs="Calibri"/>
                <w:sz w:val="20"/>
                <w:szCs w:val="20"/>
                <w:lang w:val="lv-LV"/>
              </w:rPr>
              <w:t>:</w:t>
            </w:r>
          </w:p>
          <w:p w:rsidR="006E3A0F" w:rsidRPr="00AA0C1A" w:rsidRDefault="006E3A0F" w:rsidP="003E28FF">
            <w:pPr>
              <w:pBdr>
                <w:top w:val="nil"/>
                <w:left w:val="nil"/>
                <w:bottom w:val="nil"/>
                <w:right w:val="nil"/>
                <w:between w:val="nil"/>
                <w:bar w:val="nil"/>
              </w:pBdr>
              <w:spacing w:line="276" w:lineRule="auto"/>
              <w:ind w:firstLine="300"/>
              <w:jc w:val="both"/>
              <w:rPr>
                <w:rFonts w:ascii="Verdana" w:eastAsia="Calibri" w:hAnsi="Verdana" w:cs="Calibri"/>
                <w:sz w:val="20"/>
                <w:szCs w:val="20"/>
                <w:lang w:val="lv-LV"/>
              </w:rPr>
            </w:pPr>
          </w:p>
          <w:p w:rsidR="002A0572" w:rsidRPr="00AA0C1A" w:rsidRDefault="000F1C91"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Atļauj lielam skaitam cilvēku iesniegt un koplietot saglabātos datus,</w:t>
            </w:r>
          </w:p>
          <w:p w:rsidR="00BE5798" w:rsidRPr="00AA0C1A" w:rsidRDefault="00BE5798"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Nodrošina kontroli piekļuvei datiem, pamatojoties uz lietotāju lomām (nosakot kādu informāciju lietotājs vai lietotāju grupas var apskatīt, rediģēt, publicēt, u.c.)</w:t>
            </w:r>
          </w:p>
          <w:p w:rsidR="002A0572" w:rsidRPr="00AA0C1A" w:rsidRDefault="00BE5798"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Darbojas kā palīglīdzeklis vieglai datu uzglabāšanai un izgūšanai</w:t>
            </w:r>
          </w:p>
          <w:p w:rsidR="002A0572" w:rsidRPr="00AA0C1A" w:rsidRDefault="00BE5798"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Samazina atkārtotu vienu un to pašu datu ievadi</w:t>
            </w:r>
          </w:p>
          <w:p w:rsidR="002A0572" w:rsidRPr="00AA0C1A" w:rsidRDefault="00BE5798"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Palielina atskaišu veidošanas vieglumu</w:t>
            </w:r>
          </w:p>
          <w:p w:rsidR="002A0572" w:rsidRPr="00AA0C1A" w:rsidRDefault="00BE5798" w:rsidP="003E28FF">
            <w:pPr>
              <w:pStyle w:val="Sarakstarindkopa"/>
              <w:numPr>
                <w:ilvl w:val="0"/>
                <w:numId w:val="36"/>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lastRenderedPageBreak/>
              <w:t>Uzlabo saziņu starp lietotājiem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E579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E5798" w:rsidP="003E28FF">
            <w:pPr>
              <w:pStyle w:val="Sarakstarindkopa"/>
              <w:numPr>
                <w:ilvl w:val="0"/>
                <w:numId w:val="37"/>
              </w:numPr>
              <w:pBdr>
                <w:top w:val="nil"/>
                <w:left w:val="nil"/>
                <w:bottom w:val="nil"/>
                <w:right w:val="nil"/>
                <w:between w:val="nil"/>
                <w:bar w:val="nil"/>
              </w:pBdr>
              <w:spacing w:line="276" w:lineRule="auto"/>
              <w:ind w:left="634"/>
              <w:jc w:val="both"/>
              <w:rPr>
                <w:rFonts w:ascii="Verdana" w:eastAsia="Calibri" w:hAnsi="Verdana" w:cs="Calibri"/>
                <w:sz w:val="20"/>
                <w:szCs w:val="20"/>
                <w:lang w:val="lv-LV"/>
              </w:rPr>
            </w:pPr>
            <w:r w:rsidRPr="00AA0C1A">
              <w:rPr>
                <w:rFonts w:ascii="Verdana" w:eastAsia="Calibri" w:hAnsi="Verdana" w:cs="Calibri"/>
                <w:sz w:val="20"/>
                <w:szCs w:val="20"/>
                <w:lang w:val="lv-LV"/>
              </w:rPr>
              <w:t>Tīmekļa portāla izstrāde ir būtībā visizdevīgākais piekļuves punkts Internet lietotājam, jo no tā var viegli aiziet no vienas lapas uz citu navigācijas vietu, izvēloties informāciju.</w:t>
            </w:r>
            <w:r w:rsidR="002A0572" w:rsidRPr="00AA0C1A">
              <w:rPr>
                <w:rFonts w:ascii="Verdana" w:eastAsia="Calibri" w:hAnsi="Verdana" w:cs="Calibri"/>
                <w:sz w:val="20"/>
                <w:szCs w:val="20"/>
                <w:lang w:val="lv-LV"/>
              </w:rPr>
              <w:t xml:space="preserve"> </w:t>
            </w:r>
          </w:p>
          <w:p w:rsidR="006E3A0F" w:rsidRPr="00AA0C1A" w:rsidRDefault="006E3A0F" w:rsidP="003E28FF">
            <w:pPr>
              <w:pBdr>
                <w:top w:val="nil"/>
                <w:left w:val="nil"/>
                <w:bottom w:val="nil"/>
                <w:right w:val="nil"/>
                <w:between w:val="nil"/>
                <w:bar w:val="nil"/>
              </w:pBdr>
              <w:spacing w:line="276" w:lineRule="auto"/>
              <w:ind w:left="634" w:firstLine="300"/>
              <w:jc w:val="both"/>
              <w:rPr>
                <w:rFonts w:ascii="Verdana" w:hAnsi="Verdana"/>
                <w:sz w:val="20"/>
                <w:szCs w:val="20"/>
                <w:lang w:val="lv-LV"/>
              </w:rPr>
            </w:pPr>
          </w:p>
          <w:p w:rsidR="002A0572" w:rsidRPr="00AA0C1A" w:rsidRDefault="00BE5798" w:rsidP="003E28FF">
            <w:pPr>
              <w:pStyle w:val="Sarakstarindkopa"/>
              <w:numPr>
                <w:ilvl w:val="0"/>
                <w:numId w:val="37"/>
              </w:numPr>
              <w:pBdr>
                <w:top w:val="nil"/>
                <w:left w:val="nil"/>
                <w:bottom w:val="nil"/>
                <w:right w:val="nil"/>
                <w:between w:val="nil"/>
                <w:bar w:val="nil"/>
              </w:pBdr>
              <w:spacing w:line="276" w:lineRule="auto"/>
              <w:ind w:left="634"/>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Visos portālos ir uzkrāta informācija tīmekļa saišu veidā par dažādām tēmām, kā, piemēram, ziņas, </w:t>
            </w:r>
            <w:r w:rsidR="00867861" w:rsidRPr="00AA0C1A">
              <w:rPr>
                <w:rFonts w:ascii="Verdana" w:eastAsia="Calibri" w:hAnsi="Verdana" w:cs="Calibri"/>
                <w:sz w:val="20"/>
                <w:szCs w:val="20"/>
                <w:lang w:val="lv-LV"/>
              </w:rPr>
              <w:t>uzņēmējdarbība</w:t>
            </w:r>
            <w:r w:rsidRPr="00AA0C1A">
              <w:rPr>
                <w:rFonts w:ascii="Verdana" w:eastAsia="Calibri" w:hAnsi="Verdana" w:cs="Calibri"/>
                <w:sz w:val="20"/>
                <w:szCs w:val="20"/>
                <w:lang w:val="lv-LV"/>
              </w:rPr>
              <w:t>, sports, izklaide, finans</w:t>
            </w:r>
            <w:r w:rsidR="00867861">
              <w:rPr>
                <w:rFonts w:ascii="Verdana" w:eastAsia="Calibri" w:hAnsi="Verdana" w:cs="Calibri"/>
                <w:sz w:val="20"/>
                <w:szCs w:val="20"/>
                <w:lang w:val="lv-LV"/>
              </w:rPr>
              <w:t>es</w:t>
            </w:r>
            <w:r w:rsidRPr="00AA0C1A">
              <w:rPr>
                <w:rFonts w:ascii="Verdana" w:eastAsia="Calibri" w:hAnsi="Verdana" w:cs="Calibri"/>
                <w:sz w:val="20"/>
                <w:szCs w:val="20"/>
                <w:lang w:val="lv-LV"/>
              </w:rPr>
              <w:t xml:space="preserve">, </w:t>
            </w:r>
            <w:r w:rsidR="00867861" w:rsidRPr="00AA0C1A">
              <w:rPr>
                <w:rFonts w:ascii="Verdana" w:eastAsia="Calibri" w:hAnsi="Verdana" w:cs="Calibri"/>
                <w:sz w:val="20"/>
                <w:szCs w:val="20"/>
                <w:lang w:val="lv-LV"/>
              </w:rPr>
              <w:t>ceļojumi</w:t>
            </w:r>
            <w:r w:rsidRPr="00AA0C1A">
              <w:rPr>
                <w:rFonts w:ascii="Verdana" w:eastAsia="Calibri" w:hAnsi="Verdana" w:cs="Calibri"/>
                <w:sz w:val="20"/>
                <w:szCs w:val="20"/>
                <w:lang w:val="lv-LV"/>
              </w:rPr>
              <w:t xml:space="preserve"> un daudzām citām.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E5798" w:rsidRPr="00AA0C1A" w:rsidRDefault="00BE5798"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BE5798"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15.prioritātes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80D0C"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BE5798" w:rsidRPr="00AA0C1A">
              <w:rPr>
                <w:rFonts w:ascii="Verdana" w:eastAsia="Times New Roman" w:hAnsi="Verdana" w:cstheme="minorHAnsi"/>
                <w:sz w:val="20"/>
                <w:szCs w:val="20"/>
                <w:lang w:val="lv-LV"/>
              </w:rPr>
              <w:t>Vai eksistē automātiski procesi tiešsaistes pakalpojumu nodrošināšanai ar datiem, ja ir, tad cik procentuāli?</w:t>
            </w:r>
          </w:p>
          <w:p w:rsidR="00080D0C" w:rsidRPr="00AA0C1A" w:rsidRDefault="00080D0C"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BE5798" w:rsidRPr="00AA0C1A">
              <w:rPr>
                <w:rFonts w:ascii="Verdana" w:eastAsia="Times New Roman" w:hAnsi="Verdana" w:cstheme="minorHAnsi"/>
                <w:sz w:val="20"/>
                <w:szCs w:val="20"/>
                <w:lang w:val="lv-LV"/>
              </w:rPr>
              <w:t>Lūdzu norādiet zemāk, kādas aktivitātes apraksta Internet izmantošanu Jūsu iestādē, organizācijā?</w:t>
            </w:r>
          </w:p>
          <w:p w:rsidR="00080D0C" w:rsidRPr="00AA0C1A" w:rsidRDefault="00080D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heme="minorHAnsi"/>
                <w:sz w:val="20"/>
                <w:szCs w:val="20"/>
                <w:lang w:val="lv-LV"/>
              </w:rPr>
              <w:t xml:space="preserve">* </w:t>
            </w:r>
            <w:r w:rsidR="00BE5798" w:rsidRPr="00AA0C1A">
              <w:rPr>
                <w:rFonts w:ascii="Verdana" w:eastAsia="Times New Roman" w:hAnsi="Verdana" w:cstheme="minorHAnsi"/>
                <w:sz w:val="20"/>
                <w:szCs w:val="20"/>
                <w:lang w:val="lv-LV"/>
              </w:rPr>
              <w:t xml:space="preserve">Cik daudz lokālus tīmekļa portālus un daudzkanālu pakalpojumus Jūs </w:t>
            </w:r>
            <w:r w:rsidR="00867861" w:rsidRPr="00AA0C1A">
              <w:rPr>
                <w:rFonts w:ascii="Verdana" w:eastAsia="Times New Roman" w:hAnsi="Verdana" w:cstheme="minorHAnsi"/>
                <w:sz w:val="20"/>
                <w:szCs w:val="20"/>
                <w:lang w:val="lv-LV"/>
              </w:rPr>
              <w:t>nodrošināt</w:t>
            </w:r>
            <w:r w:rsidR="00BE5798" w:rsidRPr="00AA0C1A">
              <w:rPr>
                <w:rFonts w:ascii="Verdana" w:eastAsia="Times New Roman" w:hAnsi="Verdana" w:cstheme="minorHAnsi"/>
                <w:sz w:val="20"/>
                <w:szCs w:val="20"/>
                <w:lang w:val="lv-LV"/>
              </w:rPr>
              <w:t>?</w:t>
            </w:r>
          </w:p>
        </w:tc>
      </w:tr>
    </w:tbl>
    <w:p w:rsidR="002A0572" w:rsidRPr="00AA0C1A" w:rsidRDefault="002A0572" w:rsidP="003E28FF">
      <w:pPr>
        <w:pStyle w:val="Sarakstarindkopa"/>
        <w:pBdr>
          <w:top w:val="nil"/>
          <w:left w:val="nil"/>
          <w:bottom w:val="nil"/>
          <w:right w:val="nil"/>
          <w:between w:val="nil"/>
          <w:bar w:val="nil"/>
        </w:pBdr>
        <w:spacing w:line="276" w:lineRule="auto"/>
        <w:rPr>
          <w:rFonts w:ascii="Verdana" w:eastAsia="Calibri" w:hAnsi="Verdana" w:cs="Calibri"/>
          <w:sz w:val="20"/>
          <w:szCs w:val="20"/>
          <w:lang w:val="lv-LV"/>
        </w:rPr>
      </w:pP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p w:rsidR="002A0572" w:rsidRPr="00AA0C1A" w:rsidRDefault="004759AF"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E- līdzdalības iniciatīvas</w:t>
      </w:r>
    </w:p>
    <w:p w:rsidR="009D7626" w:rsidRPr="00AA0C1A" w:rsidRDefault="009D7626" w:rsidP="003E28FF">
      <w:p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6"/>
        <w:gridCol w:w="6124"/>
      </w:tblGrid>
      <w:tr w:rsidR="00E23632" w:rsidRPr="00AA0C1A" w:rsidTr="000C56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759AF"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3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C35D57"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Ar e- līdzdalību saprot visu sabiedrības daļu iesaistīšanu politisku lēmumu pieņemšanā, izmantojot modernās informācijas un komunikāciju tehnoloģijas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Iedzīvotājiem ir lielākas cerības attiecībā uz publisko pakalpojumu kvalitāti un efektivitāti, kā arī uz piekļuvi valsta iestādēm un ievēlētajiem politiķiem, bet iedzīvotāji domā, ka viņu balsojums neko nemainīs vai ka viņu intereses un viedokļus neviens neuzklausīs vai rīcība nesekos.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Ir liels pieprasījums pēc viņu vajadzībām pielāgotas informācijas un sabiedriskajiem pakalpojumiem, kam būtu jābūt pieejamiem ar pogas nospiešanu vai peles klikšķi. IKT sniedz virkni instrumentu, kas var dot pilsoņiem vieglāku piekļuvi informācijai par to, kādi lēmumi tiek pieņemti par to, kas ietekmē viņu dzīvi, un kā lēmumu pieņemšanas process darbojas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Tie var arī palīdzēt sekmēt komunikāciju un mijiedarbību starp politiķiem un valdības struktūrām, no vienas puses, un iedzīvotājiem no otras. Internetu, mobilos </w:t>
            </w:r>
            <w:r w:rsidR="00867861" w:rsidRPr="00AA0C1A">
              <w:rPr>
                <w:rFonts w:ascii="Verdana" w:eastAsia="Calibri" w:hAnsi="Verdana" w:cs="Calibri"/>
                <w:sz w:val="20"/>
                <w:szCs w:val="20"/>
                <w:lang w:val="lv-LV"/>
              </w:rPr>
              <w:t>tālruņus</w:t>
            </w:r>
            <w:r w:rsidRPr="00AA0C1A">
              <w:rPr>
                <w:rFonts w:ascii="Verdana" w:eastAsia="Calibri" w:hAnsi="Verdana" w:cs="Calibri"/>
                <w:sz w:val="20"/>
                <w:szCs w:val="20"/>
                <w:lang w:val="lv-LV"/>
              </w:rPr>
              <w:t xml:space="preserve"> un interaktīvās televīzijas var izmantot, lai iedzīvotājiem nosūtītu informāciju un varētu </w:t>
            </w:r>
            <w:r w:rsidRPr="00AA0C1A">
              <w:rPr>
                <w:rFonts w:ascii="Verdana" w:eastAsia="Calibri" w:hAnsi="Verdana" w:cs="Calibri"/>
                <w:sz w:val="20"/>
                <w:szCs w:val="20"/>
                <w:lang w:val="lv-LV"/>
              </w:rPr>
              <w:lastRenderedPageBreak/>
              <w:t>debatēt, izteikt savu viedokli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Palielinot </w:t>
            </w:r>
            <w:r w:rsidR="00BE6388" w:rsidRPr="00AA0C1A">
              <w:rPr>
                <w:rFonts w:ascii="Verdana" w:eastAsia="Calibri" w:hAnsi="Verdana" w:cs="Calibri"/>
                <w:sz w:val="20"/>
                <w:szCs w:val="20"/>
                <w:lang w:val="lv-LV"/>
              </w:rPr>
              <w:t xml:space="preserve">pārskatāmību un </w:t>
            </w:r>
            <w:r w:rsidRPr="00AA0C1A">
              <w:rPr>
                <w:rFonts w:ascii="Verdana" w:eastAsia="Calibri" w:hAnsi="Verdana" w:cs="Calibri"/>
                <w:sz w:val="20"/>
                <w:szCs w:val="20"/>
                <w:lang w:val="lv-LV"/>
              </w:rPr>
              <w:t>sabiedrības līdzdalību</w:t>
            </w:r>
            <w:r w:rsidR="00BE6388" w:rsidRPr="00AA0C1A">
              <w:rPr>
                <w:rFonts w:ascii="Verdana" w:eastAsia="Calibri" w:hAnsi="Verdana" w:cs="Calibri"/>
                <w:sz w:val="20"/>
                <w:szCs w:val="20"/>
                <w:lang w:val="lv-LV"/>
              </w:rPr>
              <w:t>, vajadzētu uzlaboties pieņemtās likumdošanas kvalitātei, tikt izmantotām demokrātijas priekšrocībām</w:t>
            </w:r>
            <w:r w:rsidR="002A0572" w:rsidRPr="00AA0C1A">
              <w:rPr>
                <w:rFonts w:ascii="Verdana" w:eastAsia="Calibri" w:hAnsi="Verdana" w:cs="Calibri"/>
                <w:sz w:val="20"/>
                <w:szCs w:val="20"/>
                <w:lang w:val="lv-LV"/>
              </w:rPr>
              <w:t xml:space="preserve">. </w:t>
            </w:r>
            <w:r w:rsidR="00BE6388" w:rsidRPr="00AA0C1A">
              <w:rPr>
                <w:rFonts w:ascii="Verdana" w:eastAsia="Calibri" w:hAnsi="Verdana" w:cs="Calibri"/>
                <w:sz w:val="20"/>
                <w:szCs w:val="20"/>
                <w:lang w:val="lv-LV"/>
              </w:rPr>
              <w:t>Tā ir arī laba Eiropas sabiedrības kohēzijai, jo dalība veicina piederības izjūtu par politisko procesu.</w:t>
            </w:r>
          </w:p>
          <w:p w:rsidR="006E3A0F" w:rsidRPr="00AA0C1A" w:rsidRDefault="006E3A0F" w:rsidP="003E28FF">
            <w:pPr>
              <w:pBdr>
                <w:top w:val="nil"/>
                <w:left w:val="nil"/>
                <w:bottom w:val="nil"/>
                <w:right w:val="nil"/>
                <w:between w:val="nil"/>
                <w:bar w:val="nil"/>
              </w:pBdr>
              <w:spacing w:line="276" w:lineRule="auto"/>
              <w:ind w:firstLine="300"/>
              <w:jc w:val="both"/>
              <w:rPr>
                <w:rFonts w:ascii="Verdana" w:hAnsi="Verdana"/>
                <w:sz w:val="20"/>
                <w:szCs w:val="20"/>
                <w:lang w:val="lv-LV"/>
              </w:rPr>
            </w:pPr>
          </w:p>
          <w:p w:rsidR="002A0572" w:rsidRPr="00AA0C1A" w:rsidRDefault="00BE6388"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Liels skaits instrumentu un modeļu ir kļuvis par Web 2.0 sastāvdaļu, tie var tikt izmantoti vai iedvesmot e- līdzdalības arhitektūras izstrādi.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Jo īpaši, "tiešsaistes kopienas orientācija uz noderīgu produktu radīšanu liecina, ka varētu būt iespējams veidot sociāla starpnieka tehnoloģijas, kas atbalsta sabiedrības un valdības sadarbību"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Daži piemēri</w:t>
            </w:r>
            <w:r w:rsidR="002A0572" w:rsidRPr="00AA0C1A">
              <w:rPr>
                <w:rFonts w:ascii="Verdana" w:eastAsia="Calibri" w:hAnsi="Verdana" w:cs="Calibri"/>
                <w:sz w:val="20"/>
                <w:szCs w:val="20"/>
                <w:lang w:val="lv-LV"/>
              </w:rPr>
              <w:t>:</w:t>
            </w:r>
          </w:p>
          <w:p w:rsidR="006E3A0F" w:rsidRPr="00AA0C1A" w:rsidRDefault="006E3A0F" w:rsidP="003E28FF">
            <w:pPr>
              <w:pBdr>
                <w:top w:val="nil"/>
                <w:left w:val="nil"/>
                <w:bottom w:val="nil"/>
                <w:right w:val="nil"/>
                <w:between w:val="nil"/>
                <w:bar w:val="nil"/>
              </w:pBdr>
              <w:spacing w:line="276" w:lineRule="auto"/>
              <w:ind w:firstLine="300"/>
              <w:jc w:val="both"/>
              <w:rPr>
                <w:rFonts w:ascii="Verdana" w:eastAsia="Calibri" w:hAnsi="Verdana" w:cs="Calibri"/>
                <w:sz w:val="20"/>
                <w:szCs w:val="20"/>
                <w:lang w:val="lv-LV"/>
              </w:rPr>
            </w:pPr>
          </w:p>
          <w:p w:rsidR="002A0572" w:rsidRPr="00AA0C1A" w:rsidRDefault="00BE6388" w:rsidP="003E28FF">
            <w:pPr>
              <w:pBdr>
                <w:top w:val="nil"/>
                <w:left w:val="nil"/>
                <w:bottom w:val="nil"/>
                <w:right w:val="nil"/>
                <w:between w:val="nil"/>
                <w:bar w:val="nil"/>
              </w:pBdr>
              <w:spacing w:line="276" w:lineRule="auto"/>
              <w:rPr>
                <w:rFonts w:ascii="Verdana" w:eastAsia="Calibri" w:hAnsi="Verdana" w:cs="Calibri"/>
                <w:b/>
                <w:bCs/>
                <w:sz w:val="20"/>
                <w:szCs w:val="20"/>
                <w:lang w:val="lv-LV"/>
              </w:rPr>
            </w:pPr>
            <w:r w:rsidRPr="00AA0C1A">
              <w:rPr>
                <w:rFonts w:ascii="Verdana" w:eastAsia="Calibri" w:hAnsi="Verdana" w:cs="Calibri"/>
                <w:b/>
                <w:bCs/>
                <w:sz w:val="20"/>
                <w:szCs w:val="20"/>
                <w:lang w:val="lv-LV"/>
              </w:rPr>
              <w:t>Līdzdalības instrumenti</w:t>
            </w:r>
          </w:p>
          <w:p w:rsidR="002A0572" w:rsidRPr="00AA0C1A" w:rsidRDefault="00BE6388" w:rsidP="003E28FF">
            <w:pPr>
              <w:pStyle w:val="Sarakstarindkopa"/>
              <w:numPr>
                <w:ilvl w:val="0"/>
                <w:numId w:val="38"/>
              </w:numPr>
              <w:pBdr>
                <w:top w:val="nil"/>
                <w:left w:val="nil"/>
                <w:bottom w:val="nil"/>
                <w:right w:val="nil"/>
                <w:between w:val="nil"/>
                <w:bar w:val="nil"/>
              </w:pBdr>
              <w:spacing w:line="276" w:lineRule="auto"/>
              <w:ind w:left="579"/>
              <w:rPr>
                <w:rFonts w:ascii="Verdana" w:eastAsia="Calibri" w:hAnsi="Verdana" w:cs="Calibri"/>
                <w:sz w:val="20"/>
                <w:szCs w:val="20"/>
                <w:lang w:val="lv-LV"/>
              </w:rPr>
            </w:pPr>
            <w:r w:rsidRPr="00AA0C1A">
              <w:rPr>
                <w:rFonts w:ascii="Verdana" w:eastAsia="Calibri" w:hAnsi="Verdana" w:cs="Calibri"/>
                <w:b/>
                <w:sz w:val="20"/>
                <w:szCs w:val="20"/>
                <w:lang w:val="lv-LV"/>
              </w:rPr>
              <w:t>Tiešsaistes sociālie tīkli</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tiešsaistes pakalpojumi, platforma vai vietne, kas ir vērsta uz sociālo tīklu veidošanu un  atspoguļošanu  vai sociālo attiecību radīšanu starp cilvēkiem, kā, piemēram, dalība aktivitātēs un interesēs. Piemērs: Facebook, Twitter</w:t>
            </w:r>
          </w:p>
          <w:p w:rsidR="002A0572" w:rsidRPr="00AA0C1A" w:rsidRDefault="00867861" w:rsidP="003E28FF">
            <w:pPr>
              <w:pStyle w:val="Sarakstarindkopa"/>
              <w:numPr>
                <w:ilvl w:val="0"/>
                <w:numId w:val="38"/>
              </w:numPr>
              <w:pBdr>
                <w:top w:val="nil"/>
                <w:left w:val="nil"/>
                <w:bottom w:val="nil"/>
                <w:right w:val="nil"/>
                <w:between w:val="nil"/>
                <w:bar w:val="nil"/>
              </w:pBdr>
              <w:spacing w:line="276" w:lineRule="auto"/>
              <w:ind w:left="579"/>
              <w:rPr>
                <w:rFonts w:ascii="Verdana" w:eastAsia="Calibri" w:hAnsi="Verdana" w:cs="Calibri"/>
                <w:sz w:val="20"/>
                <w:szCs w:val="20"/>
                <w:lang w:val="lv-LV"/>
              </w:rPr>
            </w:pPr>
            <w:r>
              <w:rPr>
                <w:rFonts w:ascii="Verdana" w:eastAsia="Calibri" w:hAnsi="Verdana" w:cs="Calibri"/>
                <w:b/>
                <w:sz w:val="20"/>
                <w:szCs w:val="20"/>
                <w:lang w:val="lv-LV"/>
              </w:rPr>
              <w:t>Tīmekļa memuāri- b</w:t>
            </w:r>
            <w:r w:rsidR="002A0572" w:rsidRPr="00AA0C1A">
              <w:rPr>
                <w:rFonts w:ascii="Verdana" w:eastAsia="Calibri" w:hAnsi="Verdana" w:cs="Calibri"/>
                <w:b/>
                <w:sz w:val="20"/>
                <w:szCs w:val="20"/>
                <w:lang w:val="lv-LV"/>
              </w:rPr>
              <w:t>log</w:t>
            </w:r>
            <w:r w:rsidR="00BE6388" w:rsidRPr="00AA0C1A">
              <w:rPr>
                <w:rFonts w:ascii="Verdana" w:eastAsia="Calibri" w:hAnsi="Verdana" w:cs="Calibri"/>
                <w:b/>
                <w:sz w:val="20"/>
                <w:szCs w:val="20"/>
                <w:lang w:val="lv-LV"/>
              </w:rPr>
              <w:t>i</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Pr>
                <w:rFonts w:ascii="Verdana" w:eastAsia="Calibri" w:hAnsi="Verdana" w:cs="Calibri"/>
                <w:sz w:val="20"/>
                <w:szCs w:val="20"/>
                <w:lang w:val="lv-LV"/>
              </w:rPr>
              <w:t>Emuārs</w:t>
            </w:r>
            <w:r w:rsidR="000C5641" w:rsidRPr="00AA0C1A">
              <w:rPr>
                <w:rFonts w:ascii="Verdana" w:eastAsia="Calibri" w:hAnsi="Verdana" w:cs="Calibri"/>
                <w:sz w:val="20"/>
                <w:szCs w:val="20"/>
                <w:lang w:val="lv-LV"/>
              </w:rPr>
              <w:t xml:space="preserve"> ir tīmekļa vietnes veids vai vietnes daļa, ko parasti uztur indivīds, kas regulāri ievieto komentārus, notikumu aprakstus vai citu materiālu, piemēram, attēlus vai video</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Lielākā</w:t>
            </w:r>
            <w:r w:rsidR="000C5641" w:rsidRPr="00AA0C1A">
              <w:rPr>
                <w:rFonts w:ascii="Verdana" w:eastAsia="Calibri" w:hAnsi="Verdana" w:cs="Calibri"/>
                <w:sz w:val="20"/>
                <w:szCs w:val="20"/>
                <w:lang w:val="lv-LV"/>
              </w:rPr>
              <w:t xml:space="preserve"> daļa </w:t>
            </w:r>
            <w:r>
              <w:rPr>
                <w:rFonts w:ascii="Verdana" w:eastAsia="Calibri" w:hAnsi="Verdana" w:cs="Calibri"/>
                <w:sz w:val="20"/>
                <w:szCs w:val="20"/>
                <w:lang w:val="lv-LV"/>
              </w:rPr>
              <w:t>emuāru</w:t>
            </w:r>
            <w:r w:rsidR="000C5641" w:rsidRPr="00AA0C1A">
              <w:rPr>
                <w:rFonts w:ascii="Verdana" w:eastAsia="Calibri" w:hAnsi="Verdana" w:cs="Calibri"/>
                <w:sz w:val="20"/>
                <w:szCs w:val="20"/>
                <w:lang w:val="lv-LV"/>
              </w:rPr>
              <w:t xml:space="preserve"> ir interaktīvi, ļaujot apmeklētājiem atstāt komentārus un pat ziņas, ziņojumus citiem, izmantojot logrīkus </w:t>
            </w:r>
            <w:r w:rsidR="00BC0500">
              <w:rPr>
                <w:rFonts w:ascii="Verdana" w:eastAsia="Calibri" w:hAnsi="Verdana" w:cs="Calibri"/>
                <w:sz w:val="20"/>
                <w:szCs w:val="20"/>
                <w:lang w:val="lv-LV"/>
              </w:rPr>
              <w:t>(</w:t>
            </w:r>
            <w:r>
              <w:rPr>
                <w:rFonts w:ascii="Verdana" w:eastAsia="Calibri" w:hAnsi="Verdana" w:cs="Calibri"/>
                <w:sz w:val="20"/>
                <w:szCs w:val="20"/>
                <w:lang w:val="lv-LV"/>
              </w:rPr>
              <w:t>emuārā</w:t>
            </w:r>
            <w:r w:rsidR="000C5641" w:rsidRPr="00AA0C1A">
              <w:rPr>
                <w:rFonts w:ascii="Verdana" w:eastAsia="Calibri" w:hAnsi="Verdana" w:cs="Calibri"/>
                <w:sz w:val="20"/>
                <w:szCs w:val="20"/>
                <w:lang w:val="lv-LV"/>
              </w:rPr>
              <w:t xml:space="preserve"> un tā ir interaktivitāte, kas atšķir tos no citām statiska satura tīmekļa lapām.</w:t>
            </w:r>
          </w:p>
          <w:p w:rsidR="002A0572" w:rsidRPr="00AA0C1A" w:rsidRDefault="000C5641" w:rsidP="003E28FF">
            <w:pPr>
              <w:pStyle w:val="Sarakstarindkopa"/>
              <w:numPr>
                <w:ilvl w:val="0"/>
                <w:numId w:val="38"/>
              </w:numPr>
              <w:pBdr>
                <w:top w:val="nil"/>
                <w:left w:val="nil"/>
                <w:bottom w:val="nil"/>
                <w:right w:val="nil"/>
                <w:between w:val="nil"/>
                <w:bar w:val="nil"/>
              </w:pBdr>
              <w:spacing w:line="276" w:lineRule="auto"/>
              <w:ind w:left="579"/>
              <w:jc w:val="both"/>
              <w:rPr>
                <w:rFonts w:ascii="Verdana" w:eastAsia="Calibri" w:hAnsi="Verdana" w:cs="Calibri"/>
                <w:sz w:val="20"/>
                <w:szCs w:val="20"/>
                <w:lang w:val="lv-LV"/>
              </w:rPr>
            </w:pPr>
            <w:r w:rsidRPr="00AA0C1A">
              <w:rPr>
                <w:rFonts w:ascii="Verdana" w:eastAsia="Calibri" w:hAnsi="Verdana" w:cs="Calibri"/>
                <w:b/>
                <w:sz w:val="20"/>
                <w:szCs w:val="20"/>
                <w:lang w:val="lv-LV"/>
              </w:rPr>
              <w:t>Tērzēšana</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saziņa internetā, kas piedāvā tūlītēju uz tekstu balstītu ziņojumu nodošanu no sūtītāja līdz saņēmējam, tādējādi likvidējot aizkavēšanos vizuālai piekļuvei nosūtītam ziņojumam,  nekavējot saziņas plūsmu jebkurā no virzieniem. Tiešsaistes tērzēšana var būt gan divu personu saziņa, gan saziņa no viena sūtītāja uz daudziem </w:t>
            </w:r>
            <w:r w:rsidR="00BC0500" w:rsidRPr="00AA0C1A">
              <w:rPr>
                <w:rFonts w:ascii="Verdana" w:eastAsia="Calibri" w:hAnsi="Verdana" w:cs="Calibri"/>
                <w:sz w:val="20"/>
                <w:szCs w:val="20"/>
                <w:lang w:val="lv-LV"/>
              </w:rPr>
              <w:t>saņēmējiem</w:t>
            </w:r>
            <w:r w:rsidRPr="00AA0C1A">
              <w:rPr>
                <w:rFonts w:ascii="Verdana" w:eastAsia="Calibri" w:hAnsi="Verdana" w:cs="Calibri"/>
                <w:sz w:val="20"/>
                <w:szCs w:val="20"/>
                <w:lang w:val="lv-LV"/>
              </w:rPr>
              <w:t>.</w:t>
            </w:r>
          </w:p>
          <w:p w:rsidR="006E3A0F" w:rsidRPr="00AA0C1A" w:rsidRDefault="006E3A0F" w:rsidP="003E28FF">
            <w:pPr>
              <w:pStyle w:val="Sarakstarindkopa"/>
              <w:pBdr>
                <w:top w:val="nil"/>
                <w:left w:val="nil"/>
                <w:bottom w:val="nil"/>
                <w:right w:val="nil"/>
                <w:between w:val="nil"/>
                <w:bar w:val="nil"/>
              </w:pBdr>
              <w:spacing w:line="276" w:lineRule="auto"/>
              <w:ind w:left="579"/>
              <w:jc w:val="both"/>
              <w:rPr>
                <w:rFonts w:ascii="Verdana" w:eastAsia="Calibri" w:hAnsi="Verdana" w:cs="Calibri"/>
                <w:sz w:val="20"/>
                <w:szCs w:val="20"/>
                <w:lang w:val="lv-LV"/>
              </w:rPr>
            </w:pPr>
          </w:p>
          <w:p w:rsidR="002A0572" w:rsidRPr="00AA0C1A" w:rsidRDefault="000C5641" w:rsidP="003E28FF">
            <w:pPr>
              <w:pBdr>
                <w:top w:val="nil"/>
                <w:left w:val="nil"/>
                <w:bottom w:val="nil"/>
                <w:right w:val="nil"/>
                <w:between w:val="nil"/>
                <w:bar w:val="nil"/>
              </w:pBdr>
              <w:spacing w:line="276" w:lineRule="auto"/>
              <w:rPr>
                <w:rFonts w:ascii="Verdana" w:eastAsia="Calibri" w:hAnsi="Verdana" w:cs="Calibri"/>
                <w:b/>
                <w:bCs/>
                <w:sz w:val="20"/>
                <w:szCs w:val="20"/>
                <w:lang w:val="lv-LV"/>
              </w:rPr>
            </w:pPr>
            <w:r w:rsidRPr="00AA0C1A">
              <w:rPr>
                <w:rFonts w:ascii="Verdana" w:eastAsia="Calibri" w:hAnsi="Verdana" w:cs="Calibri"/>
                <w:b/>
                <w:bCs/>
                <w:sz w:val="20"/>
                <w:szCs w:val="20"/>
                <w:lang w:val="lv-LV"/>
              </w:rPr>
              <w:t>Mehānismi</w:t>
            </w:r>
          </w:p>
          <w:p w:rsidR="002A0572" w:rsidRPr="00AA0C1A" w:rsidRDefault="000C5641" w:rsidP="003E28FF">
            <w:pPr>
              <w:pStyle w:val="Sarakstarindkopa"/>
              <w:numPr>
                <w:ilvl w:val="0"/>
                <w:numId w:val="39"/>
              </w:numPr>
              <w:pBdr>
                <w:top w:val="nil"/>
                <w:left w:val="nil"/>
                <w:bottom w:val="nil"/>
                <w:right w:val="nil"/>
                <w:between w:val="nil"/>
                <w:bar w:val="nil"/>
              </w:pBdr>
              <w:spacing w:line="276" w:lineRule="auto"/>
              <w:ind w:left="549"/>
              <w:rPr>
                <w:rFonts w:ascii="Verdana" w:eastAsia="Calibri" w:hAnsi="Verdana" w:cs="Calibri"/>
                <w:sz w:val="20"/>
                <w:szCs w:val="20"/>
                <w:lang w:val="lv-LV"/>
              </w:rPr>
            </w:pPr>
            <w:r w:rsidRPr="00AA0C1A">
              <w:rPr>
                <w:rFonts w:ascii="Verdana" w:eastAsia="Calibri" w:hAnsi="Verdana" w:cs="Calibri"/>
                <w:b/>
                <w:sz w:val="20"/>
                <w:szCs w:val="20"/>
                <w:lang w:val="lv-LV"/>
              </w:rPr>
              <w:t>E- balsošana</w:t>
            </w:r>
            <w:r w:rsidR="002A0572" w:rsidRPr="00AA0C1A">
              <w:rPr>
                <w:rFonts w:ascii="Verdana" w:eastAsia="Calibri" w:hAnsi="Verdana" w:cs="Calibri"/>
                <w:b/>
                <w:sz w:val="20"/>
                <w:szCs w:val="20"/>
                <w:lang w:val="lv-LV"/>
              </w:rPr>
              <w:t xml:space="preserve"> (</w:t>
            </w:r>
            <w:r w:rsidRPr="00AA0C1A">
              <w:rPr>
                <w:rFonts w:ascii="Verdana" w:eastAsia="Calibri" w:hAnsi="Verdana" w:cs="Calibri"/>
                <w:b/>
                <w:sz w:val="20"/>
                <w:szCs w:val="20"/>
                <w:lang w:val="lv-LV"/>
              </w:rPr>
              <w:t>elektroniskā balsošana</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tā var ietvert dažāda līmeņa tehnoloģijas, kā perfokart</w:t>
            </w:r>
            <w:r w:rsidR="00117E53" w:rsidRPr="00AA0C1A">
              <w:rPr>
                <w:rFonts w:ascii="Verdana" w:eastAsia="Calibri" w:hAnsi="Verdana" w:cs="Calibri"/>
                <w:sz w:val="20"/>
                <w:szCs w:val="20"/>
                <w:lang w:val="lv-LV"/>
              </w:rPr>
              <w:t>es</w:t>
            </w:r>
            <w:r w:rsidRPr="00AA0C1A">
              <w:rPr>
                <w:rFonts w:ascii="Verdana" w:eastAsia="Calibri" w:hAnsi="Verdana" w:cs="Calibri"/>
                <w:sz w:val="20"/>
                <w:szCs w:val="20"/>
                <w:lang w:val="lv-LV"/>
              </w:rPr>
              <w:t>, optisk</w:t>
            </w:r>
            <w:r w:rsidR="00117E53" w:rsidRPr="00AA0C1A">
              <w:rPr>
                <w:rFonts w:ascii="Verdana" w:eastAsia="Calibri" w:hAnsi="Verdana" w:cs="Calibri"/>
                <w:sz w:val="20"/>
                <w:szCs w:val="20"/>
                <w:lang w:val="lv-LV"/>
              </w:rPr>
              <w:t>ās</w:t>
            </w:r>
            <w:r w:rsidRPr="00AA0C1A">
              <w:rPr>
                <w:rFonts w:ascii="Verdana" w:eastAsia="Calibri" w:hAnsi="Verdana" w:cs="Calibri"/>
                <w:sz w:val="20"/>
                <w:szCs w:val="20"/>
                <w:lang w:val="lv-LV"/>
              </w:rPr>
              <w:t xml:space="preserve"> skenēšanas balsošanas sistēm</w:t>
            </w:r>
            <w:r w:rsidR="00117E53" w:rsidRPr="00AA0C1A">
              <w:rPr>
                <w:rFonts w:ascii="Verdana" w:eastAsia="Calibri" w:hAnsi="Verdana" w:cs="Calibri"/>
                <w:sz w:val="20"/>
                <w:szCs w:val="20"/>
                <w:lang w:val="lv-LV"/>
              </w:rPr>
              <w:t>as</w:t>
            </w:r>
            <w:r w:rsidRPr="00AA0C1A">
              <w:rPr>
                <w:rFonts w:ascii="Verdana" w:eastAsia="Calibri" w:hAnsi="Verdana" w:cs="Calibri"/>
                <w:sz w:val="20"/>
                <w:szCs w:val="20"/>
                <w:lang w:val="lv-LV"/>
              </w:rPr>
              <w:t xml:space="preserve"> un specializēt</w:t>
            </w:r>
            <w:r w:rsidR="00117E53" w:rsidRPr="00AA0C1A">
              <w:rPr>
                <w:rFonts w:ascii="Verdana" w:eastAsia="Calibri" w:hAnsi="Verdana" w:cs="Calibri"/>
                <w:sz w:val="20"/>
                <w:szCs w:val="20"/>
                <w:lang w:val="lv-LV"/>
              </w:rPr>
              <w:t xml:space="preserve">as </w:t>
            </w:r>
            <w:r w:rsidRPr="00AA0C1A">
              <w:rPr>
                <w:rFonts w:ascii="Verdana" w:eastAsia="Calibri" w:hAnsi="Verdana" w:cs="Calibri"/>
                <w:sz w:val="20"/>
                <w:szCs w:val="20"/>
                <w:lang w:val="lv-LV"/>
              </w:rPr>
              <w:t>balsošanas kabīn</w:t>
            </w:r>
            <w:r w:rsidR="00117E53" w:rsidRPr="00AA0C1A">
              <w:rPr>
                <w:rFonts w:ascii="Verdana" w:eastAsia="Calibri" w:hAnsi="Verdana" w:cs="Calibri"/>
                <w:sz w:val="20"/>
                <w:szCs w:val="20"/>
                <w:lang w:val="lv-LV"/>
              </w:rPr>
              <w:t>e</w:t>
            </w:r>
            <w:r w:rsidRPr="00AA0C1A">
              <w:rPr>
                <w:rFonts w:ascii="Verdana" w:eastAsia="Calibri" w:hAnsi="Verdana" w:cs="Calibri"/>
                <w:sz w:val="20"/>
                <w:szCs w:val="20"/>
                <w:lang w:val="lv-LV"/>
              </w:rPr>
              <w:t>s</w:t>
            </w:r>
          </w:p>
          <w:p w:rsidR="002A0572" w:rsidRPr="00AA0C1A" w:rsidRDefault="00117E53" w:rsidP="003E28FF">
            <w:pPr>
              <w:pStyle w:val="Sarakstarindkopa"/>
              <w:numPr>
                <w:ilvl w:val="0"/>
                <w:numId w:val="39"/>
              </w:numPr>
              <w:pBdr>
                <w:top w:val="nil"/>
                <w:left w:val="nil"/>
                <w:bottom w:val="nil"/>
                <w:right w:val="nil"/>
                <w:between w:val="nil"/>
                <w:bar w:val="nil"/>
              </w:pBdr>
              <w:spacing w:line="276" w:lineRule="auto"/>
              <w:ind w:left="549"/>
              <w:rPr>
                <w:rFonts w:ascii="Verdana" w:eastAsia="Calibri" w:hAnsi="Verdana" w:cs="Calibri"/>
                <w:sz w:val="20"/>
                <w:szCs w:val="20"/>
                <w:lang w:val="lv-LV"/>
              </w:rPr>
            </w:pPr>
            <w:r w:rsidRPr="00AA0C1A">
              <w:rPr>
                <w:rFonts w:ascii="Verdana" w:eastAsia="Calibri" w:hAnsi="Verdana" w:cs="Calibri"/>
                <w:b/>
                <w:sz w:val="20"/>
                <w:szCs w:val="20"/>
                <w:lang w:val="lv-LV"/>
              </w:rPr>
              <w:lastRenderedPageBreak/>
              <w:t>Novērtēšanas sistēmas</w:t>
            </w:r>
            <w:r w:rsidR="002A0572" w:rsidRPr="00AA0C1A">
              <w:rPr>
                <w:rFonts w:ascii="Verdana" w:eastAsia="Calibri" w:hAnsi="Verdana" w:cs="Calibri"/>
                <w:b/>
                <w:sz w:val="20"/>
                <w:szCs w:val="20"/>
                <w:lang w:val="lv-LV"/>
              </w:rPr>
              <w:t>,</w:t>
            </w:r>
            <w:r w:rsidRPr="00AA0C1A">
              <w:rPr>
                <w:rFonts w:ascii="Verdana" w:eastAsia="Calibri" w:hAnsi="Verdana" w:cs="Calibri"/>
                <w:b/>
                <w:sz w:val="20"/>
                <w:szCs w:val="20"/>
                <w:lang w:val="lv-LV"/>
              </w:rPr>
              <w:t xml:space="preserve"> </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kur vērtējums objektiem un to grupām (piemēram, pakalpojumiem, precēm vai organizācijām) tiek izskaitļots un publicēts, pamatojoties uz dažādu līdzdalības rīku iegūtiem atzinumiem</w:t>
            </w:r>
          </w:p>
          <w:p w:rsidR="002A0572" w:rsidRPr="00AA0C1A" w:rsidRDefault="00117E53" w:rsidP="003E28FF">
            <w:pPr>
              <w:pStyle w:val="Sarakstarindkopa"/>
              <w:numPr>
                <w:ilvl w:val="0"/>
                <w:numId w:val="39"/>
              </w:numPr>
              <w:pBdr>
                <w:top w:val="nil"/>
                <w:left w:val="nil"/>
                <w:bottom w:val="nil"/>
                <w:right w:val="nil"/>
                <w:between w:val="nil"/>
                <w:bar w:val="nil"/>
              </w:pBdr>
              <w:spacing w:line="276" w:lineRule="auto"/>
              <w:ind w:left="549"/>
              <w:rPr>
                <w:rFonts w:ascii="Verdana" w:eastAsia="Calibri" w:hAnsi="Verdana" w:cs="Calibri"/>
                <w:sz w:val="20"/>
                <w:szCs w:val="20"/>
                <w:lang w:val="lv-LV"/>
              </w:rPr>
            </w:pPr>
            <w:r w:rsidRPr="00AA0C1A">
              <w:rPr>
                <w:rFonts w:ascii="Verdana" w:eastAsia="Calibri" w:hAnsi="Verdana" w:cs="Calibri"/>
                <w:b/>
                <w:sz w:val="20"/>
                <w:szCs w:val="20"/>
                <w:lang w:val="lv-LV"/>
              </w:rPr>
              <w:t>Internet lūgumraksti</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 Lūgumraksti, kas publicēti tīmekļa vietnē</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Apmeklētāji uz tīmekļa vietnē ievietotu jautājumu var pievienot savas e- pasta adreses, un, kad pietiekami daudz „parakstu” ir savākts, apkopojoša vēstule var tikt piegādāta lūguma adresātam, parasti pa e- pastu.</w:t>
            </w:r>
          </w:p>
          <w:p w:rsidR="002A0572" w:rsidRPr="00AA0C1A" w:rsidRDefault="00117E53" w:rsidP="003E28FF">
            <w:pPr>
              <w:pStyle w:val="Sarakstarindkopa"/>
              <w:numPr>
                <w:ilvl w:val="0"/>
                <w:numId w:val="39"/>
              </w:numPr>
              <w:pBdr>
                <w:top w:val="nil"/>
                <w:left w:val="nil"/>
                <w:bottom w:val="nil"/>
                <w:right w:val="nil"/>
                <w:between w:val="nil"/>
                <w:bar w:val="nil"/>
              </w:pBdr>
              <w:spacing w:line="276" w:lineRule="auto"/>
              <w:ind w:left="549"/>
              <w:rPr>
                <w:rFonts w:ascii="Verdana" w:eastAsia="Calibri" w:hAnsi="Verdana" w:cs="Calibri"/>
                <w:sz w:val="20"/>
                <w:szCs w:val="20"/>
                <w:lang w:val="lv-LV"/>
              </w:rPr>
            </w:pPr>
            <w:r w:rsidRPr="00AA0C1A">
              <w:rPr>
                <w:rFonts w:ascii="Verdana" w:eastAsia="Calibri" w:hAnsi="Verdana" w:cs="Calibri"/>
                <w:b/>
                <w:sz w:val="20"/>
                <w:szCs w:val="20"/>
                <w:lang w:val="lv-LV"/>
              </w:rPr>
              <w:t>Pārredzamības instrumenti</w:t>
            </w:r>
            <w:r w:rsidR="002A0572" w:rsidRPr="00AA0C1A">
              <w:rPr>
                <w:rFonts w:ascii="Verdana" w:eastAsia="Calibri" w:hAnsi="Verdana" w:cs="Calibri"/>
                <w:b/>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e- līdzdalības stimulēšanai, veidojot uzticēšanos attiecībās ar iedzīvotājiem</w:t>
            </w:r>
          </w:p>
          <w:p w:rsidR="006E3A0F" w:rsidRPr="00AA0C1A" w:rsidRDefault="006E3A0F" w:rsidP="003E28FF">
            <w:pPr>
              <w:pStyle w:val="Sarakstarindkopa"/>
              <w:pBdr>
                <w:top w:val="nil"/>
                <w:left w:val="nil"/>
                <w:bottom w:val="nil"/>
                <w:right w:val="nil"/>
                <w:between w:val="nil"/>
                <w:bar w:val="nil"/>
              </w:pBdr>
              <w:spacing w:line="276" w:lineRule="auto"/>
              <w:ind w:left="549"/>
              <w:rPr>
                <w:rFonts w:ascii="Verdana" w:eastAsia="Calibri" w:hAnsi="Verdana" w:cs="Calibri"/>
                <w:sz w:val="20"/>
                <w:szCs w:val="20"/>
                <w:lang w:val="lv-LV"/>
              </w:rPr>
            </w:pPr>
          </w:p>
          <w:p w:rsidR="002A0572" w:rsidRPr="00AA0C1A" w:rsidRDefault="00117E53" w:rsidP="003E28FF">
            <w:pPr>
              <w:pBdr>
                <w:top w:val="nil"/>
                <w:left w:val="nil"/>
                <w:bottom w:val="nil"/>
                <w:right w:val="nil"/>
                <w:between w:val="nil"/>
                <w:bar w:val="nil"/>
              </w:pBdr>
              <w:spacing w:line="276" w:lineRule="auto"/>
              <w:rPr>
                <w:rFonts w:ascii="Verdana" w:eastAsia="Calibri" w:hAnsi="Verdana" w:cs="Calibri"/>
                <w:b/>
                <w:bCs/>
                <w:sz w:val="20"/>
                <w:szCs w:val="20"/>
                <w:lang w:val="lv-LV"/>
              </w:rPr>
            </w:pPr>
            <w:r w:rsidRPr="00AA0C1A">
              <w:rPr>
                <w:rFonts w:ascii="Verdana" w:eastAsia="Calibri" w:hAnsi="Verdana" w:cs="Calibri"/>
                <w:b/>
                <w:bCs/>
                <w:sz w:val="20"/>
                <w:szCs w:val="20"/>
                <w:lang w:val="lv-LV"/>
              </w:rPr>
              <w:t xml:space="preserve">Uzskaite un </w:t>
            </w:r>
            <w:r w:rsidR="00BC0500" w:rsidRPr="00AA0C1A">
              <w:rPr>
                <w:rFonts w:ascii="Verdana" w:eastAsia="Calibri" w:hAnsi="Verdana" w:cs="Calibri"/>
                <w:b/>
                <w:bCs/>
                <w:sz w:val="20"/>
                <w:szCs w:val="20"/>
                <w:lang w:val="lv-LV"/>
              </w:rPr>
              <w:t>a</w:t>
            </w:r>
            <w:r w:rsidR="00BC0500">
              <w:rPr>
                <w:rFonts w:ascii="Verdana" w:eastAsia="Calibri" w:hAnsi="Verdana" w:cs="Calibri"/>
                <w:b/>
                <w:bCs/>
                <w:sz w:val="20"/>
                <w:szCs w:val="20"/>
                <w:lang w:val="lv-LV"/>
              </w:rPr>
              <w:t>n</w:t>
            </w:r>
            <w:r w:rsidR="00BC0500" w:rsidRPr="00AA0C1A">
              <w:rPr>
                <w:rFonts w:ascii="Verdana" w:eastAsia="Calibri" w:hAnsi="Verdana" w:cs="Calibri"/>
                <w:b/>
                <w:bCs/>
                <w:sz w:val="20"/>
                <w:szCs w:val="20"/>
                <w:lang w:val="lv-LV"/>
              </w:rPr>
              <w:t>a</w:t>
            </w:r>
            <w:r w:rsidR="00BC0500">
              <w:rPr>
                <w:rFonts w:ascii="Verdana" w:eastAsia="Calibri" w:hAnsi="Verdana" w:cs="Calibri"/>
                <w:b/>
                <w:bCs/>
                <w:sz w:val="20"/>
                <w:szCs w:val="20"/>
                <w:lang w:val="lv-LV"/>
              </w:rPr>
              <w:t>l</w:t>
            </w:r>
            <w:r w:rsidR="00BC0500" w:rsidRPr="00AA0C1A">
              <w:rPr>
                <w:rFonts w:ascii="Verdana" w:eastAsia="Calibri" w:hAnsi="Verdana" w:cs="Calibri"/>
                <w:b/>
                <w:bCs/>
                <w:sz w:val="20"/>
                <w:szCs w:val="20"/>
                <w:lang w:val="lv-LV"/>
              </w:rPr>
              <w:t>īze</w:t>
            </w:r>
          </w:p>
          <w:p w:rsidR="002A0572" w:rsidRPr="00AA0C1A" w:rsidRDefault="00117E53"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sz w:val="20"/>
                <w:szCs w:val="20"/>
                <w:lang w:val="lv-LV"/>
              </w:rPr>
              <w:t>Digitālā uzskaite</w:t>
            </w:r>
          </w:p>
          <w:p w:rsidR="002A0572" w:rsidRPr="00AA0C1A" w:rsidRDefault="002A0572"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sz w:val="20"/>
                <w:szCs w:val="20"/>
                <w:lang w:val="lv-LV"/>
              </w:rPr>
              <w:t>Dat</w:t>
            </w:r>
            <w:r w:rsidR="00117E53" w:rsidRPr="00AA0C1A">
              <w:rPr>
                <w:rFonts w:ascii="Verdana" w:eastAsia="Calibri" w:hAnsi="Verdana" w:cs="Calibri"/>
                <w:sz w:val="20"/>
                <w:szCs w:val="20"/>
                <w:lang w:val="lv-LV"/>
              </w:rPr>
              <w:t>u ieguve</w:t>
            </w:r>
          </w:p>
          <w:p w:rsidR="002A0572" w:rsidRPr="00AA0C1A" w:rsidRDefault="002A0572"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sz w:val="20"/>
                <w:szCs w:val="20"/>
                <w:lang w:val="lv-LV"/>
              </w:rPr>
              <w:t>Dat</w:t>
            </w:r>
            <w:r w:rsidR="00117E53" w:rsidRPr="00AA0C1A">
              <w:rPr>
                <w:rFonts w:ascii="Verdana" w:eastAsia="Calibri" w:hAnsi="Verdana" w:cs="Calibri"/>
                <w:sz w:val="20"/>
                <w:szCs w:val="20"/>
                <w:lang w:val="lv-LV"/>
              </w:rPr>
              <w:t>u vizualizācija</w:t>
            </w:r>
          </w:p>
          <w:p w:rsidR="002A0572" w:rsidRPr="00AA0C1A" w:rsidRDefault="00117E53"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sz w:val="20"/>
                <w:szCs w:val="20"/>
                <w:lang w:val="lv-LV"/>
              </w:rPr>
              <w:t xml:space="preserve">Modelēšana, kā, piemēram, uz </w:t>
            </w:r>
            <w:r w:rsidR="00BC0500">
              <w:rPr>
                <w:rFonts w:ascii="Verdana" w:eastAsia="Calibri" w:hAnsi="Verdana" w:cs="Calibri"/>
                <w:sz w:val="20"/>
                <w:szCs w:val="20"/>
                <w:lang w:val="lv-LV"/>
              </w:rPr>
              <w:t>aģentiem</w:t>
            </w:r>
            <w:r w:rsidRPr="00AA0C1A">
              <w:rPr>
                <w:rFonts w:ascii="Verdana" w:eastAsia="Calibri" w:hAnsi="Verdana" w:cs="Calibri"/>
                <w:sz w:val="20"/>
                <w:szCs w:val="20"/>
                <w:lang w:val="lv-LV"/>
              </w:rPr>
              <w:t xml:space="preserve"> bāzēta sociālā modelēšana</w:t>
            </w:r>
          </w:p>
        </w:tc>
      </w:tr>
      <w:tr w:rsidR="00E23632" w:rsidRPr="00AA0C1A" w:rsidTr="000C56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4759AF"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3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975BF"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b/>
                <w:sz w:val="20"/>
                <w:szCs w:val="20"/>
                <w:lang w:val="lv-LV"/>
              </w:rPr>
              <w:t>Atvieglot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iedzīvotāju piedalīšanos vietējās politikas dzīves ciklā</w:t>
            </w:r>
          </w:p>
          <w:p w:rsidR="002A0572" w:rsidRPr="00AA0C1A" w:rsidRDefault="000975BF"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b/>
                <w:sz w:val="20"/>
                <w:szCs w:val="20"/>
                <w:lang w:val="lv-LV"/>
              </w:rPr>
              <w:t xml:space="preserve">Sekmēt </w:t>
            </w:r>
            <w:r w:rsidRPr="00AA0C1A">
              <w:rPr>
                <w:rFonts w:ascii="Verdana" w:eastAsia="Calibri" w:hAnsi="Verdana" w:cs="Calibri"/>
                <w:sz w:val="20"/>
                <w:szCs w:val="20"/>
                <w:lang w:val="lv-LV"/>
              </w:rPr>
              <w:t>politikas caurspīdīgumu</w:t>
            </w:r>
          </w:p>
          <w:p w:rsidR="002A0572" w:rsidRPr="00AA0C1A" w:rsidRDefault="000975BF"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b/>
                <w:sz w:val="20"/>
                <w:szCs w:val="20"/>
                <w:lang w:val="lv-LV"/>
              </w:rPr>
              <w:t xml:space="preserve">Atjaunot </w:t>
            </w:r>
            <w:r w:rsidR="002A0572" w:rsidRPr="00AA0C1A">
              <w:rPr>
                <w:rFonts w:ascii="Verdana" w:eastAsia="Calibri" w:hAnsi="Verdana" w:cs="Calibri"/>
                <w:sz w:val="20"/>
                <w:szCs w:val="20"/>
                <w:lang w:val="lv-LV"/>
              </w:rPr>
              <w:t>t</w:t>
            </w:r>
            <w:r w:rsidRPr="00AA0C1A">
              <w:rPr>
                <w:rFonts w:ascii="Verdana" w:eastAsia="Calibri" w:hAnsi="Verdana" w:cs="Calibri"/>
                <w:sz w:val="20"/>
                <w:szCs w:val="20"/>
                <w:lang w:val="lv-LV"/>
              </w:rPr>
              <w:t>icību vietējai politikai un politiķiem</w:t>
            </w:r>
          </w:p>
          <w:p w:rsidR="002A0572" w:rsidRPr="00AA0C1A" w:rsidRDefault="000975BF"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b/>
                <w:sz w:val="20"/>
                <w:szCs w:val="20"/>
                <w:lang w:val="lv-LV"/>
              </w:rPr>
              <w:t>Uzraudzīt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iedzīvotāju vajadzības un atvieglot nezināmu problēmu atklāšanu un iespējamos risinājumus</w:t>
            </w:r>
          </w:p>
          <w:p w:rsidR="002A0572" w:rsidRPr="00AA0C1A" w:rsidRDefault="000975BF" w:rsidP="003E28FF">
            <w:pPr>
              <w:pStyle w:val="Sarakstarindkopa"/>
              <w:numPr>
                <w:ilvl w:val="0"/>
                <w:numId w:val="40"/>
              </w:numPr>
              <w:pBdr>
                <w:top w:val="nil"/>
                <w:left w:val="nil"/>
                <w:bottom w:val="nil"/>
                <w:right w:val="nil"/>
                <w:between w:val="nil"/>
                <w:bar w:val="nil"/>
              </w:pBdr>
              <w:spacing w:line="276" w:lineRule="auto"/>
              <w:ind w:left="569"/>
              <w:rPr>
                <w:rFonts w:ascii="Verdana" w:eastAsia="Calibri" w:hAnsi="Verdana" w:cs="Calibri"/>
                <w:sz w:val="20"/>
                <w:szCs w:val="20"/>
                <w:lang w:val="lv-LV"/>
              </w:rPr>
            </w:pPr>
            <w:r w:rsidRPr="00AA0C1A">
              <w:rPr>
                <w:rFonts w:ascii="Verdana" w:eastAsia="Calibri" w:hAnsi="Verdana" w:cs="Calibri"/>
                <w:b/>
                <w:sz w:val="20"/>
                <w:szCs w:val="20"/>
                <w:lang w:val="lv-LV"/>
              </w:rPr>
              <w:t>Dot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balsi iedzīvotājiem</w:t>
            </w:r>
          </w:p>
        </w:tc>
      </w:tr>
      <w:tr w:rsidR="00E23632" w:rsidRPr="00AA0C1A" w:rsidTr="000C564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975BF" w:rsidRPr="00AA0C1A" w:rsidRDefault="000975BF"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0975B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16.prioritātes novērtēšanas faktori:</w:t>
            </w:r>
          </w:p>
        </w:tc>
        <w:tc>
          <w:tcPr>
            <w:tcW w:w="346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445F58">
              <w:rPr>
                <w:rFonts w:ascii="Verdana" w:eastAsia="Times New Roman" w:hAnsi="Verdana" w:cstheme="minorHAnsi"/>
                <w:sz w:val="20"/>
                <w:szCs w:val="20"/>
                <w:lang w:val="lv-LV"/>
              </w:rPr>
              <w:t>K</w:t>
            </w:r>
            <w:r w:rsidR="000975BF" w:rsidRPr="00AA0C1A">
              <w:rPr>
                <w:rFonts w:ascii="Verdana" w:eastAsia="Times New Roman" w:hAnsi="Verdana" w:cstheme="minorHAnsi"/>
                <w:sz w:val="20"/>
                <w:szCs w:val="20"/>
                <w:lang w:val="lv-LV"/>
              </w:rPr>
              <w:t>ādus pakalpojumus Jūs piedāvājat tiešsaistē?</w:t>
            </w:r>
          </w:p>
          <w:p w:rsidR="002A0572" w:rsidRPr="00AA0C1A" w:rsidRDefault="00080D0C"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0975BF" w:rsidRPr="00AA0C1A">
              <w:rPr>
                <w:rFonts w:ascii="Verdana" w:eastAsia="Times New Roman" w:hAnsi="Verdana" w:cstheme="minorHAnsi"/>
                <w:sz w:val="20"/>
                <w:szCs w:val="20"/>
                <w:lang w:val="lv-LV"/>
              </w:rPr>
              <w:t>Cik daudz</w:t>
            </w:r>
            <w:r w:rsidRPr="00AA0C1A">
              <w:rPr>
                <w:rFonts w:ascii="Verdana" w:eastAsia="Times New Roman" w:hAnsi="Verdana" w:cstheme="minorHAnsi"/>
                <w:sz w:val="20"/>
                <w:szCs w:val="20"/>
                <w:lang w:val="lv-LV"/>
              </w:rPr>
              <w:t xml:space="preserve"> Web 2.0 </w:t>
            </w:r>
            <w:r w:rsidR="000975BF" w:rsidRPr="00AA0C1A">
              <w:rPr>
                <w:rFonts w:ascii="Verdana" w:eastAsia="Times New Roman" w:hAnsi="Verdana" w:cstheme="minorHAnsi"/>
                <w:sz w:val="20"/>
                <w:szCs w:val="20"/>
                <w:lang w:val="lv-LV"/>
              </w:rPr>
              <w:t xml:space="preserve">instrumentu (Twitter, Facebook un tml) Jūs izmantoja </w:t>
            </w:r>
            <w:r w:rsidR="00445F58" w:rsidRPr="00AA0C1A">
              <w:rPr>
                <w:rFonts w:ascii="Verdana" w:eastAsia="Times New Roman" w:hAnsi="Verdana" w:cstheme="minorHAnsi"/>
                <w:sz w:val="20"/>
                <w:szCs w:val="20"/>
                <w:lang w:val="lv-LV"/>
              </w:rPr>
              <w:t>pašvaldības</w:t>
            </w:r>
            <w:r w:rsidR="000975BF" w:rsidRPr="00AA0C1A">
              <w:rPr>
                <w:rFonts w:ascii="Verdana" w:eastAsia="Times New Roman" w:hAnsi="Verdana" w:cstheme="minorHAnsi"/>
                <w:sz w:val="20"/>
                <w:szCs w:val="20"/>
                <w:lang w:val="lv-LV"/>
              </w:rPr>
              <w:t xml:space="preserve"> darbā?</w:t>
            </w:r>
          </w:p>
          <w:p w:rsidR="00080D0C" w:rsidRPr="00AA0C1A" w:rsidRDefault="00080D0C"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975BF" w:rsidRPr="00AA0C1A">
              <w:rPr>
                <w:rFonts w:ascii="Verdana" w:eastAsia="Times New Roman" w:hAnsi="Verdana" w:cstheme="minorHAnsi"/>
                <w:sz w:val="20"/>
                <w:szCs w:val="20"/>
                <w:lang w:val="lv-LV"/>
              </w:rPr>
              <w:t>Kur Jūs saskatāt galvenās barjeras un nepieciešamības Web 2.0 instrumentu iekļaušanai Jūsu institūcijas darbībā?</w:t>
            </w:r>
          </w:p>
          <w:p w:rsidR="00080D0C" w:rsidRPr="00AA0C1A" w:rsidRDefault="00080D0C" w:rsidP="003E28FF">
            <w:pPr>
              <w:pBdr>
                <w:top w:val="nil"/>
                <w:left w:val="nil"/>
                <w:bottom w:val="nil"/>
                <w:right w:val="nil"/>
                <w:between w:val="nil"/>
                <w:bar w:val="nil"/>
              </w:pBdr>
              <w:spacing w:line="276" w:lineRule="auto"/>
              <w:jc w:val="both"/>
              <w:rPr>
                <w:rFonts w:ascii="Verdana" w:eastAsia="Calibri" w:hAnsi="Verdana" w:cstheme="minorHAnsi"/>
                <w:sz w:val="20"/>
                <w:szCs w:val="20"/>
                <w:lang w:val="lv-LV"/>
              </w:rPr>
            </w:pPr>
            <w:r w:rsidRPr="00AA0C1A">
              <w:rPr>
                <w:rFonts w:ascii="Verdana" w:eastAsia="Times New Roman" w:hAnsi="Verdana" w:cstheme="minorHAnsi"/>
                <w:sz w:val="20"/>
                <w:szCs w:val="20"/>
                <w:lang w:val="lv-LV"/>
              </w:rPr>
              <w:t xml:space="preserve">* </w:t>
            </w:r>
            <w:r w:rsidR="000975BF" w:rsidRPr="00AA0C1A">
              <w:rPr>
                <w:rFonts w:ascii="Verdana" w:eastAsia="Times New Roman" w:hAnsi="Verdana" w:cstheme="minorHAnsi"/>
                <w:sz w:val="20"/>
                <w:szCs w:val="20"/>
                <w:lang w:val="lv-LV"/>
              </w:rPr>
              <w:t>Vai Jūs izmantojat tīmeklī izvietotus datu apstrādes pakalpojumus?</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6E3A0F" w:rsidRPr="00AA0C1A" w:rsidRDefault="006E3A0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6E3A0F" w:rsidRPr="00AA0C1A" w:rsidRDefault="006E3A0F"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9D7626" w:rsidRPr="00AA0C1A" w:rsidRDefault="009D7626"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5B6243"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Starpvalstu</w:t>
      </w:r>
      <w:r w:rsidR="00A04D83" w:rsidRPr="00AA0C1A">
        <w:rPr>
          <w:rFonts w:ascii="Verdana" w:eastAsia="Calibri" w:hAnsi="Verdana" w:cs="Calibri"/>
          <w:b/>
          <w:szCs w:val="20"/>
          <w:shd w:val="solid" w:color="D9D9D9" w:fill="D9D9D9"/>
          <w:lang w:val="lv-LV"/>
        </w:rPr>
        <w:t xml:space="preserve"> e- pārvaldes pakalpojumi</w:t>
      </w:r>
    </w:p>
    <w:p w:rsidR="009D7626" w:rsidRPr="00AA0C1A" w:rsidRDefault="009D7626" w:rsidP="003E28FF">
      <w:p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1"/>
        <w:gridCol w:w="6829"/>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04D83"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9F2E6B" w:rsidP="003E28FF">
            <w:pPr>
              <w:pBdr>
                <w:top w:val="nil"/>
                <w:left w:val="nil"/>
                <w:bottom w:val="nil"/>
                <w:right w:val="nil"/>
                <w:between w:val="nil"/>
                <w:bar w:val="nil"/>
              </w:pBdr>
              <w:spacing w:line="276" w:lineRule="auto"/>
              <w:ind w:left="160" w:right="-60"/>
              <w:jc w:val="both"/>
              <w:rPr>
                <w:rFonts w:ascii="Verdana" w:hAnsi="Verdana"/>
                <w:sz w:val="20"/>
                <w:szCs w:val="20"/>
                <w:lang w:val="lv-LV"/>
              </w:rPr>
            </w:pPr>
            <w:r w:rsidRPr="00AA0C1A">
              <w:rPr>
                <w:rFonts w:ascii="Verdana" w:eastAsia="Calibri" w:hAnsi="Verdana" w:cs="Calibri"/>
                <w:sz w:val="20"/>
                <w:szCs w:val="20"/>
                <w:lang w:val="lv-LV"/>
              </w:rPr>
              <w:t xml:space="preserve">E- pārvaldība ir informācijas un </w:t>
            </w:r>
            <w:r w:rsidR="00445F58" w:rsidRPr="00AA0C1A">
              <w:rPr>
                <w:rFonts w:ascii="Verdana" w:eastAsia="Calibri" w:hAnsi="Verdana" w:cs="Calibri"/>
                <w:sz w:val="20"/>
                <w:szCs w:val="20"/>
                <w:lang w:val="lv-LV"/>
              </w:rPr>
              <w:t>komunikācijas</w:t>
            </w:r>
            <w:r w:rsidRPr="00AA0C1A">
              <w:rPr>
                <w:rFonts w:ascii="Verdana" w:eastAsia="Calibri" w:hAnsi="Verdana" w:cs="Calibri"/>
                <w:sz w:val="20"/>
                <w:szCs w:val="20"/>
                <w:lang w:val="lv-LV"/>
              </w:rPr>
              <w:t xml:space="preserve"> tehnoloģiju iespējamo instrumentu un sistēmu izmantošana,</w:t>
            </w:r>
            <w:r w:rsidRPr="00AA0C1A">
              <w:rPr>
                <w:lang w:val="lv-LV"/>
              </w:rPr>
              <w:t xml:space="preserve"> </w:t>
            </w:r>
            <w:r w:rsidRPr="00AA0C1A">
              <w:rPr>
                <w:rFonts w:ascii="Verdana" w:eastAsia="Calibri" w:hAnsi="Verdana" w:cs="Calibri"/>
                <w:sz w:val="20"/>
                <w:szCs w:val="20"/>
                <w:lang w:val="lv-LV"/>
              </w:rPr>
              <w:t>lai sniegtu labākus sabiedriskos pakalpojumus iedzīvotājiem un uzņēmumiem</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IKT jau plaši izmanto valsts iestādes, tāpat kā uzņēmumi, bet e-pārvaldība ietver daudz vairāk nekā tikai </w:t>
            </w:r>
            <w:r w:rsidR="00445F58" w:rsidRPr="00AA0C1A">
              <w:rPr>
                <w:rFonts w:ascii="Verdana" w:eastAsia="Calibri" w:hAnsi="Verdana" w:cs="Calibri"/>
                <w:sz w:val="20"/>
                <w:szCs w:val="20"/>
                <w:lang w:val="lv-LV"/>
              </w:rPr>
              <w:t>instrumentus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Efektīva e-pārvaldība nozīmē arī organizācijas un procesu pārvērtēšanu tādejādi, lai, sabiedriskie pakalpojumi tiek sniegti efektīvāk cilvēkiem, kam tie nepieciešami izmantošanai.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Labi īstenota e- pārvaldība ļauj visiem iedzīvotājiem, uzņēmumiem un organizācijām </w:t>
            </w:r>
            <w:r w:rsidR="00445F58" w:rsidRPr="00AA0C1A">
              <w:rPr>
                <w:rFonts w:ascii="Verdana" w:eastAsia="Calibri" w:hAnsi="Verdana" w:cs="Calibri"/>
                <w:sz w:val="20"/>
                <w:szCs w:val="20"/>
                <w:lang w:val="lv-LV"/>
              </w:rPr>
              <w:t>vieglā</w:t>
            </w:r>
            <w:r w:rsidRPr="00AA0C1A">
              <w:rPr>
                <w:rFonts w:ascii="Verdana" w:eastAsia="Calibri" w:hAnsi="Verdana" w:cs="Calibri"/>
                <w:sz w:val="20"/>
                <w:szCs w:val="20"/>
                <w:lang w:val="lv-LV"/>
              </w:rPr>
              <w:t>, ātrāk un a</w:t>
            </w:r>
            <w:r w:rsidR="00445F58">
              <w:rPr>
                <w:rFonts w:ascii="Verdana" w:eastAsia="Calibri" w:hAnsi="Verdana" w:cs="Calibri"/>
                <w:sz w:val="20"/>
                <w:szCs w:val="20"/>
                <w:lang w:val="lv-LV"/>
              </w:rPr>
              <w:t>r</w:t>
            </w:r>
            <w:r w:rsidRPr="00AA0C1A">
              <w:rPr>
                <w:rFonts w:ascii="Verdana" w:eastAsia="Calibri" w:hAnsi="Verdana" w:cs="Calibri"/>
                <w:sz w:val="20"/>
                <w:szCs w:val="20"/>
                <w:lang w:val="lv-LV"/>
              </w:rPr>
              <w:t xml:space="preserve"> zemākām izmaksām veikt sadarbību ar valdības iestādēm</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Eiropas Savienības iekšējā tirgū, cilvēki spēj brīvi pārvietoties - vai nu darba vai personisku iemeslu dēļ - un līdz ar to viņiem ir jāspēj ārpus savas mītnes valsts tikt galā ar sabiedrisko pakalpojumu viegli, arvien vairāk un vairāk, izmantojot starpvalstu e-pārvaldes pakalpojumus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Ja e-pārvaldes pakalpojumi nodrošina ievērojamu pievienoto vērtību iedzīvotājiem un uzņēmumiem, tad tas ir svarīgi, lai dažādas valsts iestādes,  gan valsts iekšienē, gan dažādās ES dalībvalstīs, spētu dalīties ar informāciju efektīvi un sadarbojoties iedzīvotāju apkalpošanā, attīstot starpvalstu e-pārvaldes pakalpojumus.</w:t>
            </w:r>
          </w:p>
          <w:p w:rsidR="002A0572" w:rsidRPr="00AA0C1A" w:rsidRDefault="002A0572" w:rsidP="003E28FF">
            <w:pPr>
              <w:pBdr>
                <w:top w:val="nil"/>
                <w:left w:val="nil"/>
                <w:bottom w:val="nil"/>
                <w:right w:val="nil"/>
                <w:between w:val="nil"/>
                <w:bar w:val="nil"/>
              </w:pBdr>
              <w:spacing w:line="276" w:lineRule="auto"/>
              <w:ind w:left="400" w:right="-60"/>
              <w:jc w:val="both"/>
              <w:rPr>
                <w:rFonts w:ascii="Verdana" w:eastAsia="Calibri" w:hAnsi="Verdana" w:cs="Calibri"/>
                <w:sz w:val="20"/>
                <w:szCs w:val="20"/>
                <w:lang w:val="lv-LV"/>
              </w:rPr>
            </w:pPr>
          </w:p>
          <w:p w:rsidR="002A0572" w:rsidRPr="00AA0C1A" w:rsidRDefault="005B6243" w:rsidP="003E28FF">
            <w:pPr>
              <w:pBdr>
                <w:top w:val="nil"/>
                <w:left w:val="nil"/>
                <w:bottom w:val="nil"/>
                <w:right w:val="nil"/>
                <w:between w:val="nil"/>
                <w:bar w:val="nil"/>
              </w:pBdr>
              <w:spacing w:line="276" w:lineRule="auto"/>
              <w:ind w:left="160" w:right="-60" w:firstLine="240"/>
              <w:jc w:val="both"/>
              <w:rPr>
                <w:rFonts w:ascii="Verdana" w:eastAsia="Calibri" w:hAnsi="Verdana" w:cs="Calibri"/>
                <w:sz w:val="20"/>
                <w:szCs w:val="20"/>
                <w:lang w:val="lv-LV"/>
              </w:rPr>
            </w:pPr>
            <w:r w:rsidRPr="00AA0C1A">
              <w:rPr>
                <w:rFonts w:ascii="Verdana" w:eastAsia="Calibri" w:hAnsi="Verdana" w:cs="Calibri"/>
                <w:sz w:val="20"/>
                <w:szCs w:val="20"/>
                <w:lang w:val="lv-LV"/>
              </w:rPr>
              <w:t>Iemesli, kāpēc starpvalstu – e</w:t>
            </w:r>
            <w:r w:rsidR="00445F58">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pārvaldes pakalpojumi būtu </w:t>
            </w:r>
            <w:r w:rsidR="00445F58" w:rsidRPr="00AA0C1A">
              <w:rPr>
                <w:rFonts w:ascii="Verdana" w:eastAsia="Calibri" w:hAnsi="Verdana" w:cs="Calibri"/>
                <w:sz w:val="20"/>
                <w:szCs w:val="20"/>
                <w:lang w:val="lv-LV"/>
              </w:rPr>
              <w:t>jāīsteno</w:t>
            </w:r>
            <w:r w:rsidRPr="00AA0C1A">
              <w:rPr>
                <w:rFonts w:ascii="Verdana" w:eastAsia="Calibri" w:hAnsi="Verdana" w:cs="Calibri"/>
                <w:sz w:val="20"/>
                <w:szCs w:val="20"/>
                <w:lang w:val="lv-LV"/>
              </w:rPr>
              <w:t xml:space="preserve"> un ieguvumi no šo pakalpojumu piedāvāšanas iedzīvotājiem ir sekojoši</w:t>
            </w:r>
            <w:r w:rsidR="002A0572"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420"/>
              <w:rPr>
                <w:rFonts w:ascii="Verdana" w:eastAsia="Calibri" w:hAnsi="Verdana" w:cs="Calibri"/>
                <w:sz w:val="20"/>
                <w:szCs w:val="20"/>
                <w:lang w:val="lv-LV"/>
              </w:rPr>
            </w:pPr>
          </w:p>
          <w:p w:rsidR="002A0572" w:rsidRPr="00AA0C1A" w:rsidRDefault="005B6243" w:rsidP="003E28FF">
            <w:pPr>
              <w:pStyle w:val="Sarakstarindkopa"/>
              <w:numPr>
                <w:ilvl w:val="0"/>
                <w:numId w:val="41"/>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Pārveidot  valsts pārvaldi: uzlabojot valsts pārvaldes efektivitāti, samazinot tās apjomu un izmaksas.</w:t>
            </w:r>
          </w:p>
          <w:p w:rsidR="002A0572" w:rsidRPr="00AA0C1A" w:rsidRDefault="002A0572" w:rsidP="003E28FF">
            <w:pPr>
              <w:pBdr>
                <w:top w:val="nil"/>
                <w:left w:val="nil"/>
                <w:bottom w:val="nil"/>
                <w:right w:val="nil"/>
                <w:between w:val="nil"/>
                <w:bar w:val="nil"/>
              </w:pBdr>
              <w:spacing w:line="276" w:lineRule="auto"/>
              <w:ind w:left="60" w:firstLine="75"/>
              <w:jc w:val="both"/>
              <w:rPr>
                <w:rFonts w:ascii="Verdana" w:eastAsia="Calibri" w:hAnsi="Verdana" w:cs="Calibri"/>
                <w:sz w:val="20"/>
                <w:szCs w:val="20"/>
                <w:lang w:val="lv-LV"/>
              </w:rPr>
            </w:pPr>
          </w:p>
          <w:p w:rsidR="002A0572" w:rsidRPr="00AA0C1A" w:rsidRDefault="005B6243" w:rsidP="003E28FF">
            <w:pPr>
              <w:pStyle w:val="Sarakstarindkopa"/>
              <w:numPr>
                <w:ilvl w:val="0"/>
                <w:numId w:val="41"/>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Izvietot pakalpojumus tiešsaistē</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piegādājot pārvaldes pakalpojumus internetā un citos elektroniskajos kanālos.</w:t>
            </w:r>
          </w:p>
          <w:p w:rsidR="002A0572" w:rsidRPr="00AA0C1A" w:rsidRDefault="002A0572" w:rsidP="003E28FF">
            <w:pPr>
              <w:pBdr>
                <w:top w:val="nil"/>
                <w:left w:val="nil"/>
                <w:bottom w:val="nil"/>
                <w:right w:val="nil"/>
                <w:between w:val="nil"/>
                <w:bar w:val="nil"/>
              </w:pBdr>
              <w:spacing w:line="276" w:lineRule="auto"/>
              <w:ind w:firstLine="75"/>
              <w:jc w:val="both"/>
              <w:rPr>
                <w:rFonts w:ascii="Verdana" w:eastAsia="Calibri" w:hAnsi="Verdana" w:cs="Calibri"/>
                <w:sz w:val="20"/>
                <w:szCs w:val="20"/>
                <w:lang w:val="lv-LV"/>
              </w:rPr>
            </w:pPr>
          </w:p>
          <w:p w:rsidR="002A0572" w:rsidRPr="00AA0C1A" w:rsidRDefault="005B6243" w:rsidP="003E28FF">
            <w:pPr>
              <w:pStyle w:val="Sarakstarindkopa"/>
              <w:numPr>
                <w:ilvl w:val="0"/>
                <w:numId w:val="41"/>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Uzlabot valdības tēlu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palielinot pārredzamību valsts sektorā un radot atvērtāku, līdzdalīgu lēmumu pieņemšanas procesu</w:t>
            </w:r>
            <w:r w:rsidR="002A0572"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420" w:firstLine="75"/>
              <w:jc w:val="both"/>
              <w:rPr>
                <w:rFonts w:ascii="Verdana" w:eastAsia="Calibri" w:hAnsi="Verdana" w:cs="Calibri"/>
                <w:sz w:val="20"/>
                <w:szCs w:val="20"/>
                <w:lang w:val="lv-LV"/>
              </w:rPr>
            </w:pPr>
          </w:p>
          <w:p w:rsidR="002A0572" w:rsidRPr="00AA0C1A" w:rsidRDefault="005B6243" w:rsidP="003E28FF">
            <w:pPr>
              <w:pStyle w:val="Sarakstarindkopa"/>
              <w:numPr>
                <w:ilvl w:val="0"/>
                <w:numId w:val="41"/>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Palielinot valdības kontroli pār sabiedrību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pastiprinot kontroli pār iedzīvotājiem, uzņēmumiem un rīkoties pret uztvertajiem drošības draudiem.</w:t>
            </w:r>
          </w:p>
          <w:p w:rsidR="002A0572" w:rsidRPr="00AA0C1A" w:rsidRDefault="002A0572" w:rsidP="003E28FF">
            <w:pPr>
              <w:pBdr>
                <w:top w:val="nil"/>
                <w:left w:val="nil"/>
                <w:bottom w:val="nil"/>
                <w:right w:val="nil"/>
                <w:between w:val="nil"/>
                <w:bar w:val="nil"/>
              </w:pBdr>
              <w:spacing w:line="276" w:lineRule="auto"/>
              <w:ind w:left="420"/>
              <w:jc w:val="both"/>
              <w:rPr>
                <w:rFonts w:ascii="Verdana" w:eastAsia="Calibri" w:hAnsi="Verdana" w:cs="Calibri"/>
                <w:sz w:val="20"/>
                <w:szCs w:val="20"/>
                <w:lang w:val="lv-LV"/>
              </w:rPr>
            </w:pPr>
          </w:p>
          <w:p w:rsidR="002A0572" w:rsidRPr="00AA0C1A" w:rsidRDefault="005B6243" w:rsidP="003E28FF">
            <w:pPr>
              <w:pStyle w:val="Sarakstarindkopa"/>
              <w:numPr>
                <w:ilvl w:val="0"/>
                <w:numId w:val="41"/>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Nodrošināt </w:t>
            </w:r>
            <w:r w:rsidR="00445F58" w:rsidRPr="00AA0C1A">
              <w:rPr>
                <w:rFonts w:ascii="Verdana" w:eastAsia="Calibri" w:hAnsi="Verdana" w:cs="Calibri"/>
                <w:sz w:val="20"/>
                <w:szCs w:val="20"/>
                <w:lang w:val="lv-LV"/>
              </w:rPr>
              <w:t>simbolisku</w:t>
            </w:r>
            <w:r w:rsidRPr="00AA0C1A">
              <w:rPr>
                <w:rFonts w:ascii="Verdana" w:eastAsia="Calibri" w:hAnsi="Verdana" w:cs="Calibri"/>
                <w:sz w:val="20"/>
                <w:szCs w:val="20"/>
                <w:lang w:val="lv-LV"/>
              </w:rPr>
              <w:t xml:space="preserve"> sabiedrības virzību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esot </w:t>
            </w:r>
            <w:r w:rsidRPr="00AA0C1A">
              <w:rPr>
                <w:rFonts w:ascii="Verdana" w:eastAsia="Calibri" w:hAnsi="Verdana" w:cs="Calibri"/>
                <w:sz w:val="20"/>
                <w:szCs w:val="20"/>
                <w:lang w:val="lv-LV"/>
              </w:rPr>
              <w:lastRenderedPageBreak/>
              <w:t xml:space="preserve">moderniem, strādājot pie panākumiem, sekojot esošām tehnoloģiskām tendencēm </w:t>
            </w:r>
            <w:r w:rsidR="002A0572" w:rsidRPr="00AA0C1A">
              <w:rPr>
                <w:rFonts w:ascii="Verdana" w:eastAsia="Calibri" w:hAnsi="Verdana" w:cs="Calibri"/>
                <w:sz w:val="20"/>
                <w:szCs w:val="20"/>
                <w:lang w:val="lv-LV"/>
              </w:rPr>
              <w:t>[6]</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23E2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A23E2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Pakalpojumu uzskaitījums, ko var nodrošināt e- pārvalde un kas norāda uz starpnacionāliem e- pārvaldības pakalpojumiem, ir</w:t>
            </w:r>
            <w:r w:rsidR="002A0572" w:rsidRPr="00AA0C1A">
              <w:rPr>
                <w:rFonts w:ascii="Verdana" w:eastAsia="Calibri" w:hAnsi="Verdana" w:cs="Calibri"/>
                <w:sz w:val="20"/>
                <w:szCs w:val="20"/>
                <w:lang w:val="lv-LV"/>
              </w:rPr>
              <w:t xml:space="preserve"> :[7]</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A23E20"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Portāli un forumi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lai pilsoņiem, kas dzīvo ārzemēs būtu pieejama informācija par daudziem aktuāliem jautājumiem un jaunumiem</w:t>
            </w:r>
            <w:r w:rsidR="002A0572" w:rsidRPr="00AA0C1A">
              <w:rPr>
                <w:rFonts w:ascii="Verdana" w:eastAsia="Calibri" w:hAnsi="Verdana" w:cs="Calibri"/>
                <w:sz w:val="20"/>
                <w:szCs w:val="20"/>
                <w:lang w:val="lv-LV"/>
              </w:rPr>
              <w:t>)</w:t>
            </w:r>
          </w:p>
          <w:p w:rsidR="00791174" w:rsidRPr="00AA0C1A" w:rsidRDefault="00791174"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E-pārvaldes pakalpojums dzimšanas apliecību saņemšanai (tādējādi atvieglojot to cilvēkiem, kas pastāvīgi dzīvo ārzemēs)</w:t>
            </w:r>
          </w:p>
          <w:p w:rsidR="002A0572" w:rsidRPr="00AA0C1A" w:rsidRDefault="00791174"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Pasu izsniegšanas pakalpojumi</w:t>
            </w:r>
          </w:p>
          <w:p w:rsidR="002A0572" w:rsidRPr="00AA0C1A" w:rsidRDefault="00791174"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Dzīvesvietas deklarācijas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pakalpojumi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iedzīvotājiem, kas izlēmuši palikt uz pastāvīgu dzīvi ārzemēs</w:t>
            </w:r>
            <w:r w:rsidR="002A0572" w:rsidRPr="00AA0C1A">
              <w:rPr>
                <w:rFonts w:ascii="Verdana" w:eastAsia="Calibri" w:hAnsi="Verdana" w:cs="Calibri"/>
                <w:sz w:val="20"/>
                <w:szCs w:val="20"/>
                <w:lang w:val="lv-LV"/>
              </w:rPr>
              <w:t>)</w:t>
            </w:r>
          </w:p>
          <w:p w:rsidR="002A0572" w:rsidRPr="00AA0C1A" w:rsidRDefault="00445F58"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Starpnacionālie</w:t>
            </w:r>
            <w:r w:rsidR="00791174" w:rsidRPr="00AA0C1A">
              <w:rPr>
                <w:rFonts w:ascii="Verdana" w:eastAsia="Calibri" w:hAnsi="Verdana" w:cs="Calibri"/>
                <w:sz w:val="20"/>
                <w:szCs w:val="20"/>
                <w:lang w:val="lv-LV"/>
              </w:rPr>
              <w:t xml:space="preserve"> e- veselības pakalpojumi</w:t>
            </w:r>
            <w:r w:rsidR="002A0572" w:rsidRPr="00AA0C1A">
              <w:rPr>
                <w:rFonts w:ascii="Verdana" w:eastAsia="Calibri" w:hAnsi="Verdana" w:cs="Calibri"/>
                <w:sz w:val="20"/>
                <w:szCs w:val="20"/>
                <w:lang w:val="lv-LV"/>
              </w:rPr>
              <w:t xml:space="preserve"> (</w:t>
            </w:r>
            <w:r w:rsidR="00791174" w:rsidRPr="00AA0C1A">
              <w:rPr>
                <w:rFonts w:ascii="Verdana" w:eastAsia="Calibri" w:hAnsi="Verdana" w:cs="Calibri"/>
                <w:sz w:val="20"/>
                <w:szCs w:val="20"/>
                <w:lang w:val="lv-LV"/>
              </w:rPr>
              <w:t>cilvēkiem, kas ceļo ārzemēs un kam nepieciešams nodrošināt veselības pakalpojumus</w:t>
            </w:r>
            <w:r w:rsidR="002A0572" w:rsidRPr="00AA0C1A">
              <w:rPr>
                <w:rFonts w:ascii="Verdana" w:eastAsia="Calibri" w:hAnsi="Verdana" w:cs="Calibri"/>
                <w:sz w:val="20"/>
                <w:szCs w:val="20"/>
                <w:lang w:val="lv-LV"/>
              </w:rPr>
              <w:t>)</w:t>
            </w:r>
          </w:p>
          <w:p w:rsidR="002A0572" w:rsidRPr="00AA0C1A" w:rsidRDefault="002A0572" w:rsidP="003E28FF">
            <w:pPr>
              <w:pStyle w:val="Sarakstarindkopa"/>
              <w:numPr>
                <w:ilvl w:val="0"/>
                <w:numId w:val="42"/>
              </w:numPr>
              <w:pBdr>
                <w:top w:val="nil"/>
                <w:left w:val="nil"/>
                <w:bottom w:val="nil"/>
                <w:right w:val="nil"/>
                <w:between w:val="nil"/>
                <w:bar w:val="nil"/>
              </w:pBdr>
              <w:spacing w:line="276" w:lineRule="auto"/>
              <w:ind w:left="728"/>
              <w:jc w:val="both"/>
              <w:rPr>
                <w:rFonts w:ascii="Verdana" w:eastAsia="Calibri" w:hAnsi="Verdana" w:cs="Calibri"/>
                <w:sz w:val="20"/>
                <w:szCs w:val="20"/>
                <w:lang w:val="lv-LV"/>
              </w:rPr>
            </w:pPr>
            <w:r w:rsidRPr="00AA0C1A">
              <w:rPr>
                <w:rFonts w:ascii="Verdana" w:eastAsia="Calibri" w:hAnsi="Verdana" w:cs="Calibri"/>
                <w:sz w:val="20"/>
                <w:szCs w:val="20"/>
                <w:lang w:val="lv-LV"/>
              </w:rPr>
              <w:t>E-</w:t>
            </w:r>
            <w:r w:rsidR="000220FA" w:rsidRPr="00AA0C1A">
              <w:rPr>
                <w:rFonts w:ascii="Verdana" w:eastAsia="Calibri" w:hAnsi="Verdana" w:cs="Calibri"/>
                <w:sz w:val="20"/>
                <w:szCs w:val="20"/>
                <w:lang w:val="lv-LV"/>
              </w:rPr>
              <w:t>nodokļu</w:t>
            </w:r>
            <w:r w:rsidRPr="00AA0C1A">
              <w:rPr>
                <w:rFonts w:ascii="Verdana" w:eastAsia="Calibri" w:hAnsi="Verdana" w:cs="Calibri"/>
                <w:sz w:val="20"/>
                <w:szCs w:val="20"/>
                <w:lang w:val="lv-LV"/>
              </w:rPr>
              <w:t xml:space="preserve"> </w:t>
            </w:r>
            <w:r w:rsidR="000220FA" w:rsidRPr="00AA0C1A">
              <w:rPr>
                <w:rFonts w:ascii="Verdana" w:eastAsia="Calibri" w:hAnsi="Verdana" w:cs="Calibri"/>
                <w:sz w:val="20"/>
                <w:szCs w:val="20"/>
                <w:lang w:val="lv-LV"/>
              </w:rPr>
              <w:t>sistēma</w:t>
            </w:r>
            <w:r w:rsidRPr="00AA0C1A">
              <w:rPr>
                <w:rFonts w:ascii="Verdana" w:eastAsia="Calibri" w:hAnsi="Verdana" w:cs="Calibri"/>
                <w:sz w:val="20"/>
                <w:szCs w:val="20"/>
                <w:lang w:val="lv-LV"/>
              </w:rPr>
              <w:t xml:space="preserve"> (</w:t>
            </w:r>
            <w:r w:rsidR="000220FA" w:rsidRPr="00AA0C1A">
              <w:rPr>
                <w:rFonts w:ascii="Verdana" w:eastAsia="Calibri" w:hAnsi="Verdana" w:cs="Calibri"/>
                <w:sz w:val="20"/>
                <w:szCs w:val="20"/>
                <w:lang w:val="lv-LV"/>
              </w:rPr>
              <w:t>iedzīvotājiem, kas dzīvo ārzemēs un kam ir nepieciešams nomaksāt nodokļus</w:t>
            </w:r>
            <w:r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220FA" w:rsidRPr="00AA0C1A" w:rsidRDefault="000220FA"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0220FA"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17.prioritātes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0220FA" w:rsidRPr="00AA0C1A">
              <w:rPr>
                <w:rFonts w:ascii="Verdana" w:eastAsia="Times New Roman" w:hAnsi="Verdana" w:cstheme="minorHAnsi"/>
                <w:sz w:val="20"/>
                <w:szCs w:val="20"/>
                <w:lang w:val="lv-LV"/>
              </w:rPr>
              <w:t>Cik daudz Jūs izmantoja</w:t>
            </w:r>
            <w:r w:rsidR="007E0A12" w:rsidRPr="00AA0C1A">
              <w:rPr>
                <w:rFonts w:ascii="Verdana" w:eastAsia="Times New Roman" w:hAnsi="Verdana" w:cstheme="minorHAnsi"/>
                <w:sz w:val="20"/>
                <w:szCs w:val="20"/>
                <w:lang w:val="lv-LV"/>
              </w:rPr>
              <w:t>t</w:t>
            </w:r>
            <w:r w:rsidR="000220FA" w:rsidRPr="00AA0C1A">
              <w:rPr>
                <w:rFonts w:ascii="Verdana" w:eastAsia="Times New Roman" w:hAnsi="Verdana" w:cstheme="minorHAnsi"/>
                <w:sz w:val="20"/>
                <w:szCs w:val="20"/>
                <w:lang w:val="lv-LV"/>
              </w:rPr>
              <w:t xml:space="preserve"> starpnacionālos e- pārvaldības pakalpojumus?</w:t>
            </w:r>
            <w:r w:rsidRPr="00AA0C1A">
              <w:rPr>
                <w:rFonts w:ascii="Verdana" w:eastAsia="Times New Roman" w:hAnsi="Verdana" w:cstheme="minorHAnsi"/>
                <w:sz w:val="20"/>
                <w:szCs w:val="20"/>
                <w:lang w:val="lv-LV"/>
              </w:rPr>
              <w:t>?</w:t>
            </w:r>
          </w:p>
          <w:p w:rsidR="002A0572" w:rsidRPr="00AA0C1A" w:rsidRDefault="00080D0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hAnsi="Verdana" w:cstheme="minorHAnsi"/>
                <w:sz w:val="20"/>
                <w:szCs w:val="20"/>
                <w:lang w:val="lv-LV"/>
              </w:rPr>
              <w:t xml:space="preserve">* </w:t>
            </w:r>
            <w:r w:rsidR="000220FA" w:rsidRPr="00AA0C1A">
              <w:rPr>
                <w:rFonts w:ascii="Verdana" w:eastAsia="Times New Roman" w:hAnsi="Verdana" w:cstheme="minorHAnsi"/>
                <w:sz w:val="20"/>
                <w:szCs w:val="20"/>
                <w:lang w:val="lv-LV"/>
              </w:rPr>
              <w:t>Kāda ir attiecība starp nacionālajiem un starpnacionālajiem e- pārvaldes pakalpojumiem Jūsu valsts iestādē?</w:t>
            </w:r>
          </w:p>
        </w:tc>
      </w:tr>
    </w:tbl>
    <w:p w:rsidR="002A0572" w:rsidRPr="00AA0C1A" w:rsidRDefault="002A0572"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bookmarkStart w:id="4" w:name="id.45b314c06cec"/>
      <w:bookmarkEnd w:id="4"/>
    </w:p>
    <w:p w:rsidR="002A0572" w:rsidRDefault="002A0572" w:rsidP="003E28FF">
      <w:pPr>
        <w:pStyle w:val="Virsraksts4"/>
        <w:pBdr>
          <w:top w:val="nil"/>
          <w:left w:val="nil"/>
          <w:bottom w:val="nil"/>
          <w:right w:val="nil"/>
          <w:between w:val="nil"/>
          <w:bar w:val="nil"/>
        </w:pBdr>
        <w:spacing w:before="0" w:after="0" w:line="276" w:lineRule="auto"/>
        <w:rPr>
          <w:rFonts w:ascii="Verdana" w:eastAsia="Calibri" w:hAnsi="Verdana" w:cs="Calibri"/>
          <w:color w:val="E36C0A" w:themeColor="accent6" w:themeShade="BF"/>
          <w:sz w:val="20"/>
          <w:szCs w:val="20"/>
          <w:lang w:val="lv-LV"/>
        </w:rPr>
      </w:pPr>
      <w:r w:rsidRPr="00AA0C1A">
        <w:rPr>
          <w:rFonts w:ascii="Verdana" w:eastAsia="Calibri" w:hAnsi="Verdana" w:cs="Calibri"/>
          <w:color w:val="E36C0A" w:themeColor="accent6" w:themeShade="BF"/>
          <w:sz w:val="20"/>
          <w:szCs w:val="20"/>
          <w:lang w:val="lv-LV"/>
        </w:rPr>
        <w:t xml:space="preserve">1.2.3.3 </w:t>
      </w:r>
      <w:r w:rsidR="0003097B" w:rsidRPr="00445F58">
        <w:rPr>
          <w:rFonts w:ascii="Verdana" w:eastAsia="Calibri" w:hAnsi="Verdana" w:cs="Calibri"/>
          <w:i/>
          <w:color w:val="E36C0A" w:themeColor="accent6" w:themeShade="BF"/>
          <w:sz w:val="20"/>
          <w:szCs w:val="20"/>
          <w:lang w:val="lv-LV"/>
        </w:rPr>
        <w:t>BackOffice</w:t>
      </w:r>
      <w:r w:rsidRPr="00AA0C1A">
        <w:rPr>
          <w:rFonts w:ascii="Verdana" w:eastAsia="Calibri" w:hAnsi="Verdana" w:cs="Calibri"/>
          <w:color w:val="E36C0A" w:themeColor="accent6" w:themeShade="BF"/>
          <w:sz w:val="20"/>
          <w:szCs w:val="20"/>
          <w:lang w:val="lv-LV"/>
        </w:rPr>
        <w:t xml:space="preserve"> </w:t>
      </w:r>
      <w:r w:rsidR="00826A0E" w:rsidRPr="00AA0C1A">
        <w:rPr>
          <w:rFonts w:ascii="Verdana" w:eastAsia="Calibri" w:hAnsi="Verdana" w:cs="Calibri"/>
          <w:color w:val="E36C0A" w:themeColor="accent6" w:themeShade="BF"/>
          <w:sz w:val="20"/>
          <w:szCs w:val="20"/>
          <w:lang w:val="lv-LV"/>
        </w:rPr>
        <w:t>prioritātes</w:t>
      </w:r>
    </w:p>
    <w:p w:rsidR="00445F58" w:rsidRPr="00445F58" w:rsidRDefault="00445F58" w:rsidP="003E28FF">
      <w:pPr>
        <w:spacing w:line="276" w:lineRule="auto"/>
        <w:rPr>
          <w:lang w:val="lv-LV"/>
        </w:rPr>
      </w:pPr>
    </w:p>
    <w:p w:rsidR="002A0572" w:rsidRPr="00AA0C1A" w:rsidRDefault="0003097B"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445F58">
        <w:rPr>
          <w:rFonts w:ascii="Verdana" w:eastAsia="Calibri" w:hAnsi="Verdana" w:cs="Calibri"/>
          <w:i/>
          <w:sz w:val="20"/>
          <w:szCs w:val="20"/>
          <w:lang w:val="lv-LV"/>
        </w:rPr>
        <w:t>BackOffice</w:t>
      </w:r>
      <w:r w:rsidR="002A0572" w:rsidRPr="00AA0C1A">
        <w:rPr>
          <w:rFonts w:ascii="Verdana" w:eastAsia="Calibri" w:hAnsi="Verdana" w:cs="Calibri"/>
          <w:sz w:val="20"/>
          <w:szCs w:val="20"/>
          <w:lang w:val="lv-LV"/>
        </w:rPr>
        <w:t xml:space="preserve"> </w:t>
      </w:r>
      <w:r w:rsidR="00826A0E" w:rsidRPr="00AA0C1A">
        <w:rPr>
          <w:rFonts w:ascii="Verdana" w:eastAsia="Calibri" w:hAnsi="Verdana" w:cs="Calibri"/>
          <w:sz w:val="20"/>
          <w:szCs w:val="20"/>
          <w:lang w:val="lv-LV"/>
        </w:rPr>
        <w:t>grupa sastāv no prioritātēm, kas attiecas uz administratīvām funkcijām, kas atbalsta, bet nav tieši iesaistītas, valsts iestādes darbību, piemēram, elektroniskā protokolu un darba plūsmas pārvaldības iekšējā procedūra</w:t>
      </w:r>
      <w:r w:rsidR="002A0572" w:rsidRPr="00AA0C1A">
        <w:rPr>
          <w:rFonts w:ascii="Verdana" w:eastAsia="Calibri" w:hAnsi="Verdana" w:cs="Calibri"/>
          <w:sz w:val="20"/>
          <w:szCs w:val="20"/>
          <w:lang w:val="lv-LV"/>
        </w:rPr>
        <w:t>.[8]</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2A0572"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p w:rsidR="002A0572" w:rsidRPr="00AA0C1A" w:rsidRDefault="00826A0E"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Iekšējo procedūru darbplūsmas pārvaldība</w:t>
      </w: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6790"/>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826A0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400FC"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Sākotnēji darbplūsmas jēdziens ir attīstījies no procesa jēdziena </w:t>
            </w:r>
            <w:r w:rsidRPr="00AA0C1A">
              <w:rPr>
                <w:rFonts w:ascii="Verdana" w:eastAsia="Calibri" w:hAnsi="Verdana" w:cs="Calibri"/>
                <w:sz w:val="20"/>
                <w:szCs w:val="20"/>
                <w:lang w:val="lv-LV"/>
              </w:rPr>
              <w:lastRenderedPageBreak/>
              <w:t xml:space="preserve">ražošanā un birojā. Procesu bieži definē kā daļēju </w:t>
            </w:r>
            <w:r w:rsidR="00E7537E" w:rsidRPr="00AA0C1A">
              <w:rPr>
                <w:rFonts w:ascii="Verdana" w:eastAsia="Calibri" w:hAnsi="Verdana" w:cs="Calibri"/>
                <w:sz w:val="20"/>
                <w:szCs w:val="20"/>
                <w:lang w:val="lv-LV"/>
              </w:rPr>
              <w:t>izdarāmo</w:t>
            </w:r>
            <w:r w:rsidRPr="00AA0C1A">
              <w:rPr>
                <w:rFonts w:ascii="Verdana" w:eastAsia="Calibri" w:hAnsi="Verdana" w:cs="Calibri"/>
                <w:sz w:val="20"/>
                <w:szCs w:val="20"/>
                <w:lang w:val="lv-LV"/>
              </w:rPr>
              <w:t xml:space="preserve"> soļu </w:t>
            </w:r>
            <w:r w:rsidR="00E7537E" w:rsidRPr="00AA0C1A">
              <w:rPr>
                <w:rFonts w:ascii="Verdana" w:eastAsia="Calibri" w:hAnsi="Verdana" w:cs="Calibri"/>
                <w:sz w:val="20"/>
                <w:szCs w:val="20"/>
                <w:lang w:val="lv-LV"/>
              </w:rPr>
              <w:t xml:space="preserve">kopumu </w:t>
            </w:r>
            <w:r w:rsidRPr="00AA0C1A">
              <w:rPr>
                <w:rFonts w:ascii="Verdana" w:eastAsia="Calibri" w:hAnsi="Verdana" w:cs="Calibri"/>
                <w:sz w:val="20"/>
                <w:szCs w:val="20"/>
                <w:lang w:val="lv-LV"/>
              </w:rPr>
              <w:t xml:space="preserve">ar </w:t>
            </w:r>
            <w:r w:rsidR="00E7537E" w:rsidRPr="00AA0C1A">
              <w:rPr>
                <w:rFonts w:ascii="Verdana" w:eastAsia="Calibri" w:hAnsi="Verdana" w:cs="Calibri"/>
                <w:sz w:val="20"/>
                <w:szCs w:val="20"/>
                <w:lang w:val="lv-LV"/>
              </w:rPr>
              <w:t>nolūku</w:t>
            </w:r>
            <w:r w:rsidRPr="00AA0C1A">
              <w:rPr>
                <w:rFonts w:ascii="Verdana" w:eastAsia="Calibri" w:hAnsi="Verdana" w:cs="Calibri"/>
                <w:sz w:val="20"/>
                <w:szCs w:val="20"/>
                <w:lang w:val="lv-LV"/>
              </w:rPr>
              <w:t xml:space="preserve"> sasniegt konkrētu mērķi</w:t>
            </w:r>
            <w:r w:rsidR="002A0572" w:rsidRPr="00AA0C1A">
              <w:rPr>
                <w:rFonts w:ascii="Verdana" w:eastAsia="Calibri" w:hAnsi="Verdana" w:cs="Calibri"/>
                <w:sz w:val="20"/>
                <w:szCs w:val="20"/>
                <w:lang w:val="lv-LV"/>
              </w:rPr>
              <w:t xml:space="preserve">. </w:t>
            </w:r>
            <w:r w:rsidR="00962751" w:rsidRPr="00AA0C1A">
              <w:rPr>
                <w:rFonts w:ascii="Verdana" w:eastAsia="Calibri" w:hAnsi="Verdana" w:cs="Calibri"/>
                <w:sz w:val="20"/>
                <w:szCs w:val="20"/>
                <w:lang w:val="lv-LV"/>
              </w:rPr>
              <w:t>Procesi parasti sastāv no procesa elementiem, ko var vēl sadalīt sīkāk procesa elementos vai procesa posmos</w:t>
            </w:r>
            <w:r w:rsidR="002A0572" w:rsidRPr="00AA0C1A">
              <w:rPr>
                <w:rFonts w:ascii="Verdana" w:eastAsia="Calibri" w:hAnsi="Verdana" w:cs="Calibri"/>
                <w:sz w:val="20"/>
                <w:szCs w:val="20"/>
                <w:lang w:val="lv-LV"/>
              </w:rPr>
              <w:t xml:space="preserve">. </w:t>
            </w:r>
            <w:r w:rsidR="00962751" w:rsidRPr="00AA0C1A">
              <w:rPr>
                <w:rFonts w:ascii="Verdana" w:eastAsia="Calibri" w:hAnsi="Verdana" w:cs="Calibri"/>
                <w:sz w:val="20"/>
                <w:szCs w:val="20"/>
                <w:lang w:val="lv-LV"/>
              </w:rPr>
              <w:t>Jāņem vērā, ka jēdzieni "darbplūsma" un "process" tiek bieži izmantoti kā sinonīmi</w:t>
            </w:r>
            <w:r w:rsidR="002A0572" w:rsidRPr="00AA0C1A">
              <w:rPr>
                <w:rFonts w:ascii="Verdana" w:eastAsia="Calibri" w:hAnsi="Verdana" w:cs="Calibri"/>
                <w:sz w:val="20"/>
                <w:szCs w:val="20"/>
                <w:lang w:val="lv-LV"/>
              </w:rPr>
              <w:t xml:space="preserve">. </w:t>
            </w:r>
            <w:r w:rsidR="00962751" w:rsidRPr="00AA0C1A">
              <w:rPr>
                <w:rFonts w:ascii="Verdana" w:eastAsia="Calibri" w:hAnsi="Verdana" w:cs="Calibri"/>
                <w:sz w:val="20"/>
                <w:szCs w:val="20"/>
                <w:lang w:val="lv-LV"/>
              </w:rPr>
              <w:t>Lai aprakstītu dažādu darbplūsmas vadības sistēmu īpašības, nav nepieciešams noteikt atšķirību starp tiem</w:t>
            </w:r>
            <w:r w:rsidR="002A0572" w:rsidRPr="00AA0C1A">
              <w:rPr>
                <w:rFonts w:ascii="Verdana" w:eastAsia="Calibri" w:hAnsi="Verdana" w:cs="Calibri"/>
                <w:sz w:val="20"/>
                <w:szCs w:val="20"/>
                <w:lang w:val="lv-LV"/>
              </w:rPr>
              <w:t xml:space="preserve">. </w:t>
            </w:r>
            <w:r w:rsidR="00962751" w:rsidRPr="00AA0C1A">
              <w:rPr>
                <w:rFonts w:ascii="Verdana" w:eastAsia="Calibri" w:hAnsi="Verdana" w:cs="Calibri"/>
                <w:sz w:val="20"/>
                <w:szCs w:val="20"/>
                <w:lang w:val="lv-LV"/>
              </w:rPr>
              <w:t>Turklāt, mēs izmantojam terminu "darbības", lai aprakstītu procesu elementus un jēdzienu "uzdevums" atsevišķiem procesa posmiem.</w:t>
            </w: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p w:rsidR="002A0572" w:rsidRPr="00AA0C1A" w:rsidRDefault="00F955F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Darbplūsmas vadība ietver koordinētu kādu pārvaldes procesu, kas sastāv no vairākām aktivitātēm un uzdevumiem, kas tiek veikti vai nu automātiski ar informācijas sistēmu vai manuāli ar nozīmēta administratora palīdzību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Darbplūsmas vadības sistēmas piedāvā vidi šādu procesu definēšanai un izpildei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Saskaņā ar darbplūsmas paraugmodeli, ko ierosinājusi Darbplūsmas pārvaldes koalīcija </w:t>
            </w:r>
            <w:r w:rsidR="002A0572" w:rsidRPr="00AA0C1A">
              <w:rPr>
                <w:rFonts w:ascii="Verdana" w:eastAsia="Calibri" w:hAnsi="Verdana" w:cs="Calibri"/>
                <w:sz w:val="20"/>
                <w:szCs w:val="20"/>
                <w:lang w:val="lv-LV"/>
              </w:rPr>
              <w:t xml:space="preserve">(WMC), </w:t>
            </w:r>
            <w:r w:rsidRPr="00AA0C1A">
              <w:rPr>
                <w:rFonts w:ascii="Verdana" w:eastAsia="Calibri" w:hAnsi="Verdana" w:cs="Calibri"/>
                <w:sz w:val="20"/>
                <w:szCs w:val="20"/>
                <w:lang w:val="lv-LV"/>
              </w:rPr>
              <w:t>darbplūsmas pārvaldes sistēma ir</w:t>
            </w:r>
            <w:r w:rsidR="002A0572" w:rsidRPr="00AA0C1A">
              <w:rPr>
                <w:rFonts w:ascii="Verdana" w:eastAsia="Calibri" w:hAnsi="Verdana" w:cs="Calibri"/>
                <w:sz w:val="20"/>
                <w:szCs w:val="20"/>
                <w:lang w:val="lv-LV"/>
              </w:rPr>
              <w:t xml:space="preserve"> </w:t>
            </w:r>
            <w:r w:rsidRPr="00AA0C1A">
              <w:rPr>
                <w:rFonts w:ascii="Verdana" w:eastAsia="Calibri" w:hAnsi="Verdana" w:cs="Calibri"/>
                <w:i/>
                <w:iCs/>
                <w:sz w:val="20"/>
                <w:szCs w:val="20"/>
                <w:lang w:val="lv-LV"/>
              </w:rPr>
              <w:t xml:space="preserve">sistēma, kas pilnībā nosaka, pārvalda un izpilda procesus, ar programmatūras palīdzību, kur uzdevumu izpilde </w:t>
            </w:r>
            <w:r w:rsidR="006E56D7" w:rsidRPr="00AA0C1A">
              <w:rPr>
                <w:rFonts w:ascii="Verdana" w:eastAsia="Calibri" w:hAnsi="Verdana" w:cs="Calibri"/>
                <w:i/>
                <w:iCs/>
                <w:sz w:val="20"/>
                <w:szCs w:val="20"/>
                <w:lang w:val="lv-LV"/>
              </w:rPr>
              <w:t>notiek ar datorsistēmām loģiska procesa veidā</w:t>
            </w:r>
            <w:r w:rsidR="002A0572" w:rsidRPr="00AA0C1A">
              <w:rPr>
                <w:rFonts w:ascii="Verdana" w:eastAsia="Calibri" w:hAnsi="Verdana" w:cs="Calibri"/>
                <w:i/>
                <w:iCs/>
                <w:sz w:val="20"/>
                <w:szCs w:val="20"/>
                <w:lang w:val="lv-LV"/>
              </w:rPr>
              <w:t>.</w:t>
            </w:r>
            <w:r w:rsidR="002A0572" w:rsidRPr="00AA0C1A">
              <w:rPr>
                <w:rFonts w:ascii="Verdana" w:eastAsia="Calibri" w:hAnsi="Verdana" w:cs="Calibri"/>
                <w:sz w:val="20"/>
                <w:szCs w:val="20"/>
                <w:lang w:val="lv-LV"/>
              </w:rPr>
              <w:t xml:space="preserve"> </w:t>
            </w:r>
            <w:r w:rsidR="006E56D7" w:rsidRPr="00AA0C1A">
              <w:rPr>
                <w:rFonts w:ascii="Verdana" w:eastAsia="Calibri" w:hAnsi="Verdana" w:cs="Calibri"/>
                <w:sz w:val="20"/>
                <w:szCs w:val="20"/>
                <w:lang w:val="lv-LV"/>
              </w:rPr>
              <w:t>Balstoties uz šo definīciju, var identificēt šādas divas galvenās jomas plūsmas pārvaldības</w:t>
            </w:r>
            <w:r w:rsidR="002A0572" w:rsidRPr="00AA0C1A">
              <w:rPr>
                <w:rFonts w:ascii="Verdana" w:eastAsia="Calibri" w:hAnsi="Verdana" w:cs="Calibri"/>
                <w:sz w:val="20"/>
                <w:szCs w:val="20"/>
                <w:lang w:val="lv-LV"/>
              </w:rPr>
              <w:t>:</w:t>
            </w:r>
          </w:p>
          <w:p w:rsidR="006E3A0F" w:rsidRPr="00AA0C1A" w:rsidRDefault="006E3A0F" w:rsidP="003E28FF">
            <w:pPr>
              <w:pBdr>
                <w:top w:val="nil"/>
                <w:left w:val="nil"/>
                <w:bottom w:val="nil"/>
                <w:right w:val="nil"/>
                <w:between w:val="nil"/>
                <w:bar w:val="nil"/>
              </w:pBdr>
              <w:spacing w:line="276" w:lineRule="auto"/>
              <w:ind w:firstLine="700"/>
              <w:jc w:val="both"/>
              <w:rPr>
                <w:rFonts w:ascii="Verdana" w:eastAsia="Calibri" w:hAnsi="Verdana" w:cs="Calibri"/>
                <w:sz w:val="20"/>
                <w:szCs w:val="20"/>
                <w:lang w:val="lv-LV"/>
              </w:rPr>
            </w:pPr>
          </w:p>
          <w:p w:rsidR="006E3A0F" w:rsidRPr="00AA0C1A" w:rsidRDefault="006E56D7" w:rsidP="003E28FF">
            <w:pPr>
              <w:pStyle w:val="Sarakstarindkopa"/>
              <w:numPr>
                <w:ilvl w:val="0"/>
                <w:numId w:val="4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i/>
                <w:iCs/>
                <w:sz w:val="20"/>
                <w:szCs w:val="20"/>
                <w:u w:val="single"/>
                <w:lang w:val="lv-LV"/>
              </w:rPr>
              <w:t>Darbplūsmas specifikāciju</w:t>
            </w:r>
            <w:r w:rsidR="002A0572" w:rsidRPr="00AA0C1A">
              <w:rPr>
                <w:rFonts w:ascii="Verdana" w:eastAsia="Calibri" w:hAnsi="Verdana" w:cs="Calibri"/>
                <w:i/>
                <w:iCs/>
                <w:sz w:val="20"/>
                <w:szCs w:val="20"/>
                <w:u w:val="single"/>
                <w:lang w:val="lv-LV"/>
              </w:rPr>
              <w:t>:</w:t>
            </w:r>
            <w:r w:rsidRPr="00AA0C1A">
              <w:rPr>
                <w:rFonts w:ascii="Verdana" w:eastAsia="Calibri" w:hAnsi="Verdana" w:cs="Calibri"/>
                <w:i/>
                <w:iCs/>
                <w:sz w:val="20"/>
                <w:szCs w:val="20"/>
                <w:u w:val="single"/>
                <w:lang w:val="lv-LV"/>
              </w:rPr>
              <w:t xml:space="preserve"> </w:t>
            </w:r>
            <w:r w:rsidRPr="00AA0C1A">
              <w:rPr>
                <w:rFonts w:ascii="Verdana" w:eastAsia="Calibri" w:hAnsi="Verdana" w:cs="Calibri"/>
                <w:sz w:val="20"/>
                <w:szCs w:val="20"/>
                <w:lang w:val="lv-LV"/>
              </w:rPr>
              <w:t>nepieciešami darbplūsmas modeļi un metodes, lai process notiktu atbilstoši darbplūsmas specifikācijai</w:t>
            </w:r>
            <w:r w:rsidR="002A0572" w:rsidRPr="00AA0C1A">
              <w:rPr>
                <w:rFonts w:ascii="Verdana" w:eastAsia="Calibri" w:hAnsi="Verdana" w:cs="Calibri"/>
                <w:sz w:val="20"/>
                <w:szCs w:val="20"/>
                <w:lang w:val="lv-LV"/>
              </w:rPr>
              <w:t>.</w:t>
            </w:r>
          </w:p>
          <w:p w:rsidR="006E3A0F" w:rsidRPr="00AA0C1A" w:rsidRDefault="006E3A0F" w:rsidP="003E28FF">
            <w:pPr>
              <w:pStyle w:val="Sarakstarindkopa"/>
              <w:pBdr>
                <w:top w:val="nil"/>
                <w:left w:val="nil"/>
                <w:bottom w:val="nil"/>
                <w:right w:val="nil"/>
                <w:between w:val="nil"/>
                <w:bar w:val="nil"/>
              </w:pBdr>
              <w:spacing w:line="276" w:lineRule="auto"/>
              <w:ind w:left="360"/>
              <w:jc w:val="both"/>
              <w:rPr>
                <w:rFonts w:ascii="Verdana" w:eastAsia="Calibri" w:hAnsi="Verdana" w:cs="Calibri"/>
                <w:sz w:val="20"/>
                <w:szCs w:val="20"/>
                <w:lang w:val="lv-LV"/>
              </w:rPr>
            </w:pPr>
          </w:p>
          <w:p w:rsidR="002A0572" w:rsidRPr="00AA0C1A" w:rsidRDefault="006E56D7" w:rsidP="003E28FF">
            <w:pPr>
              <w:pStyle w:val="Sarakstarindkopa"/>
              <w:numPr>
                <w:ilvl w:val="0"/>
                <w:numId w:val="42"/>
              </w:num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i/>
                <w:iCs/>
                <w:sz w:val="20"/>
                <w:szCs w:val="20"/>
                <w:u w:val="single"/>
                <w:lang w:val="lv-LV"/>
              </w:rPr>
              <w:t>Darbplūsmas ieviešana un izpilde</w:t>
            </w:r>
            <w:r w:rsidR="002A0572" w:rsidRPr="00AA0C1A">
              <w:rPr>
                <w:rFonts w:ascii="Verdana" w:eastAsia="Calibri" w:hAnsi="Verdana" w:cs="Calibri"/>
                <w:i/>
                <w:iCs/>
                <w:sz w:val="20"/>
                <w:szCs w:val="20"/>
                <w:u w:val="single"/>
                <w:lang w:val="lv-LV"/>
              </w:rPr>
              <w:t>:</w:t>
            </w:r>
            <w:r w:rsidRPr="00445F58">
              <w:rPr>
                <w:rFonts w:ascii="Verdana" w:eastAsia="Calibri" w:hAnsi="Verdana" w:cs="Calibri"/>
                <w:i/>
                <w:iCs/>
                <w:sz w:val="20"/>
                <w:szCs w:val="20"/>
                <w:lang w:val="lv-LV"/>
              </w:rPr>
              <w:t xml:space="preserve"> </w:t>
            </w:r>
            <w:r w:rsidRPr="00AA0C1A">
              <w:rPr>
                <w:rFonts w:ascii="Verdana" w:eastAsia="Calibri" w:hAnsi="Verdana" w:cs="Calibri"/>
                <w:sz w:val="20"/>
                <w:szCs w:val="20"/>
                <w:lang w:val="lv-LV"/>
              </w:rPr>
              <w:t>nepieciešama metodoloģija, tehnoloģija informācijas sistēmu lietošanai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un izpildītāji, kas īstenos, plānos, izpildīs un kontrolēs darbplūsmas uzdevumus, kā aprakstīts ar darbplūsmas specifikācijā</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E56D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34460"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 xml:space="preserve">Darbplūsmas vadības sistēmu nozīme pašvaldībās mūsdienās nav apšaubāma. Piemērojot šādas sistēmas, var tikt izceltas </w:t>
            </w:r>
            <w:r w:rsidR="00445F58" w:rsidRPr="00AA0C1A">
              <w:rPr>
                <w:rFonts w:ascii="Verdana" w:eastAsia="Calibri" w:hAnsi="Verdana" w:cs="Calibri"/>
                <w:sz w:val="20"/>
                <w:szCs w:val="20"/>
                <w:lang w:val="lv-LV"/>
              </w:rPr>
              <w:t>sekojošas</w:t>
            </w:r>
            <w:r w:rsidRPr="00AA0C1A">
              <w:rPr>
                <w:rFonts w:ascii="Verdana" w:eastAsia="Calibri" w:hAnsi="Verdana" w:cs="Calibri"/>
                <w:sz w:val="20"/>
                <w:szCs w:val="20"/>
                <w:lang w:val="lv-LV"/>
              </w:rPr>
              <w:t xml:space="preserve"> priekšrocības</w:t>
            </w:r>
            <w:r w:rsidR="002A0572"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187"/>
              <w:jc w:val="both"/>
              <w:rPr>
                <w:rFonts w:ascii="Verdana" w:eastAsia="Calibri" w:hAnsi="Verdana" w:cs="Calibri"/>
                <w:sz w:val="20"/>
                <w:szCs w:val="20"/>
                <w:lang w:val="lv-LV"/>
              </w:rPr>
            </w:pPr>
            <w:r w:rsidRPr="00AA0C1A">
              <w:rPr>
                <w:rFonts w:ascii="Verdana" w:eastAsia="Calibri" w:hAnsi="Verdana" w:cs="Calibri"/>
                <w:sz w:val="20"/>
                <w:szCs w:val="20"/>
                <w:lang w:val="lv-LV"/>
              </w:rPr>
              <w:t>-</w:t>
            </w:r>
            <w:r w:rsidR="00445F58">
              <w:rPr>
                <w:rFonts w:ascii="Verdana" w:eastAsia="Calibri" w:hAnsi="Verdana" w:cs="Calibri"/>
                <w:sz w:val="20"/>
                <w:szCs w:val="20"/>
                <w:lang w:val="lv-LV"/>
              </w:rPr>
              <w:t xml:space="preserve"> </w:t>
            </w:r>
            <w:r w:rsidR="00034460" w:rsidRPr="00AA0C1A">
              <w:rPr>
                <w:rFonts w:ascii="Verdana" w:eastAsia="Calibri" w:hAnsi="Verdana" w:cs="Calibri"/>
                <w:b/>
                <w:bCs/>
                <w:sz w:val="20"/>
                <w:szCs w:val="20"/>
                <w:lang w:val="lv-LV"/>
              </w:rPr>
              <w:t>Specifikācija</w:t>
            </w:r>
            <w:r w:rsidRPr="00AA0C1A">
              <w:rPr>
                <w:rFonts w:ascii="Verdana" w:eastAsia="Calibri" w:hAnsi="Verdana" w:cs="Calibri"/>
                <w:sz w:val="20"/>
                <w:szCs w:val="20"/>
                <w:lang w:val="lv-LV"/>
              </w:rPr>
              <w:t xml:space="preserve">: </w:t>
            </w:r>
            <w:r w:rsidR="00034460" w:rsidRPr="00AA0C1A">
              <w:rPr>
                <w:rFonts w:ascii="Verdana" w:eastAsia="Calibri" w:hAnsi="Verdana" w:cs="Calibri"/>
                <w:sz w:val="20"/>
                <w:szCs w:val="20"/>
                <w:lang w:val="lv-LV"/>
              </w:rPr>
              <w:t>Darbplūsmas sistēmu izmantošanai ir potenciāls radīt labāku specifikāciju pārvaldes procesos, ieviešot procesos standartu un vēl īpašu administratīvo procesu. Pat ja tam nav tehniska nozīme, pieredze lieci</w:t>
            </w:r>
            <w:r w:rsidR="00E266A2" w:rsidRPr="00AA0C1A">
              <w:rPr>
                <w:rFonts w:ascii="Verdana" w:eastAsia="Calibri" w:hAnsi="Verdana" w:cs="Calibri"/>
                <w:sz w:val="20"/>
                <w:szCs w:val="20"/>
                <w:lang w:val="lv-LV"/>
              </w:rPr>
              <w:t>na, ka organizatoriskā analīze un projektēšana</w:t>
            </w:r>
            <w:r w:rsidR="00034460" w:rsidRPr="00AA0C1A">
              <w:rPr>
                <w:rFonts w:ascii="Verdana" w:eastAsia="Calibri" w:hAnsi="Verdana" w:cs="Calibri"/>
                <w:sz w:val="20"/>
                <w:szCs w:val="20"/>
                <w:lang w:val="lv-LV"/>
              </w:rPr>
              <w:t xml:space="preserve"> darbplūsmas sistēmas </w:t>
            </w:r>
            <w:r w:rsidR="00E266A2" w:rsidRPr="00AA0C1A">
              <w:rPr>
                <w:rFonts w:ascii="Verdana" w:eastAsia="Calibri" w:hAnsi="Verdana" w:cs="Calibri"/>
                <w:sz w:val="20"/>
                <w:szCs w:val="20"/>
                <w:lang w:val="lv-LV"/>
              </w:rPr>
              <w:t xml:space="preserve">ieviešanā </w:t>
            </w:r>
            <w:r w:rsidR="00034460" w:rsidRPr="00AA0C1A">
              <w:rPr>
                <w:rFonts w:ascii="Verdana" w:eastAsia="Calibri" w:hAnsi="Verdana" w:cs="Calibri"/>
                <w:sz w:val="20"/>
                <w:szCs w:val="20"/>
                <w:lang w:val="lv-LV"/>
              </w:rPr>
              <w:t xml:space="preserve">palielina </w:t>
            </w:r>
            <w:r w:rsidR="00E266A2" w:rsidRPr="00AA0C1A">
              <w:rPr>
                <w:rFonts w:ascii="Verdana" w:eastAsia="Calibri" w:hAnsi="Verdana" w:cs="Calibri"/>
                <w:sz w:val="20"/>
                <w:szCs w:val="20"/>
                <w:lang w:val="lv-LV"/>
              </w:rPr>
              <w:t xml:space="preserve">administratīvo procesu </w:t>
            </w:r>
            <w:r w:rsidR="00034460" w:rsidRPr="00AA0C1A">
              <w:rPr>
                <w:rFonts w:ascii="Verdana" w:eastAsia="Calibri" w:hAnsi="Verdana" w:cs="Calibri"/>
                <w:sz w:val="20"/>
                <w:szCs w:val="20"/>
                <w:lang w:val="lv-LV"/>
              </w:rPr>
              <w:t>kvalitāti</w:t>
            </w:r>
            <w:r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187"/>
              <w:jc w:val="both"/>
              <w:rPr>
                <w:rFonts w:ascii="Verdana" w:eastAsia="Calibri" w:hAnsi="Verdana" w:cs="Calibri"/>
                <w:sz w:val="20"/>
                <w:szCs w:val="20"/>
                <w:lang w:val="lv-LV"/>
              </w:rPr>
            </w:pPr>
            <w:r w:rsidRPr="00AA0C1A">
              <w:rPr>
                <w:rFonts w:ascii="Verdana" w:eastAsia="Calibri" w:hAnsi="Verdana" w:cs="Calibri"/>
                <w:sz w:val="20"/>
                <w:szCs w:val="20"/>
                <w:lang w:val="lv-LV"/>
              </w:rPr>
              <w:lastRenderedPageBreak/>
              <w:t xml:space="preserve">-  </w:t>
            </w:r>
            <w:r w:rsidR="00E266A2" w:rsidRPr="00AA0C1A">
              <w:rPr>
                <w:rFonts w:ascii="Verdana" w:eastAsia="Calibri" w:hAnsi="Verdana" w:cs="Calibri"/>
                <w:b/>
                <w:bCs/>
                <w:sz w:val="20"/>
                <w:szCs w:val="20"/>
                <w:lang w:val="lv-LV"/>
              </w:rPr>
              <w:t>Dokumentācija</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darbplūsmas sistēmu izmantošana rada precīzu administratīvā procesa dokumentāciju</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Šī integrētā dokumentācija rada arī labāku procesu izsekojamību, integrētu statusa noteikšanu un uzlabotu atsaucību</w:t>
            </w:r>
            <w:r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187"/>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 </w:t>
            </w:r>
            <w:r w:rsidR="00E266A2" w:rsidRPr="00AA0C1A">
              <w:rPr>
                <w:rFonts w:ascii="Verdana" w:eastAsia="Calibri" w:hAnsi="Verdana" w:cs="Calibri"/>
                <w:b/>
                <w:bCs/>
                <w:sz w:val="20"/>
                <w:szCs w:val="20"/>
                <w:lang w:val="lv-LV"/>
              </w:rPr>
              <w:t>Aprite</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darbplūsmas sistēmas ieviešanas primārais mērķis ir samazināt aprites laiku un tādējādi uzlabotu reakcijas ātrumu</w:t>
            </w:r>
            <w:r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187"/>
              <w:jc w:val="both"/>
              <w:rPr>
                <w:rFonts w:ascii="Verdana" w:eastAsia="Calibri" w:hAnsi="Verdana" w:cs="Calibri"/>
                <w:sz w:val="20"/>
                <w:szCs w:val="20"/>
                <w:lang w:val="lv-LV"/>
              </w:rPr>
            </w:pPr>
            <w:r w:rsidRPr="00AA0C1A">
              <w:rPr>
                <w:rFonts w:ascii="Verdana" w:eastAsia="Calibri" w:hAnsi="Verdana" w:cs="Calibri"/>
                <w:sz w:val="20"/>
                <w:szCs w:val="20"/>
                <w:lang w:val="lv-LV"/>
              </w:rPr>
              <w:t>-</w:t>
            </w:r>
            <w:r w:rsidR="00E266A2" w:rsidRPr="00AA0C1A">
              <w:rPr>
                <w:rFonts w:ascii="Verdana" w:eastAsia="Calibri" w:hAnsi="Verdana" w:cs="Calibri"/>
                <w:sz w:val="20"/>
                <w:szCs w:val="20"/>
                <w:lang w:val="lv-LV"/>
              </w:rPr>
              <w:t xml:space="preserve"> </w:t>
            </w:r>
            <w:r w:rsidR="00E266A2" w:rsidRPr="00AA0C1A">
              <w:rPr>
                <w:rFonts w:ascii="Verdana" w:eastAsia="Calibri" w:hAnsi="Verdana" w:cs="Calibri"/>
                <w:b/>
                <w:bCs/>
                <w:sz w:val="20"/>
                <w:szCs w:val="20"/>
                <w:lang w:val="lv-LV"/>
              </w:rPr>
              <w:t>Elastīgums</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Salīdzinot ar tradicionālajiem programmatūras risinājumiem, darbplūsmas sistēmas ir daudz vieglāk pielāgojamas</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Tās ļauj ļoti dinamiski un elastīgi pilnveidot pārvaldes procesus, lai pielāgotos valsts pārvaldes vajadzībām</w:t>
            </w:r>
            <w:r w:rsidRPr="00AA0C1A">
              <w:rPr>
                <w:rFonts w:ascii="Verdana" w:eastAsia="Calibri" w:hAnsi="Verdana" w:cs="Calibri"/>
                <w:sz w:val="20"/>
                <w:szCs w:val="20"/>
                <w:lang w:val="lv-LV"/>
              </w:rPr>
              <w:t xml:space="preserve">. </w:t>
            </w:r>
            <w:r w:rsidR="00E266A2" w:rsidRPr="00AA0C1A">
              <w:rPr>
                <w:rFonts w:ascii="Verdana" w:eastAsia="Calibri" w:hAnsi="Verdana" w:cs="Calibri"/>
                <w:sz w:val="20"/>
                <w:szCs w:val="20"/>
                <w:lang w:val="lv-LV"/>
              </w:rPr>
              <w:t>Turklāt, standarta gadījumi vai procesi, tāpat kā nestandarta gadījumi avr tikt risināti vienas sistēmas ietvaros</w:t>
            </w:r>
            <w:r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187"/>
              <w:jc w:val="both"/>
              <w:rPr>
                <w:rFonts w:ascii="Verdana" w:eastAsia="Calibri" w:hAnsi="Verdana" w:cs="Calibri"/>
                <w:sz w:val="20"/>
                <w:szCs w:val="20"/>
                <w:lang w:val="lv-LV"/>
              </w:rPr>
            </w:pPr>
            <w:r w:rsidRPr="00AA0C1A">
              <w:rPr>
                <w:rFonts w:ascii="Verdana" w:eastAsia="Calibri" w:hAnsi="Verdana" w:cs="Calibri"/>
                <w:sz w:val="20"/>
                <w:szCs w:val="20"/>
                <w:lang w:val="lv-LV"/>
              </w:rPr>
              <w:t>-</w:t>
            </w:r>
            <w:r w:rsidRPr="00AA0C1A">
              <w:rPr>
                <w:rFonts w:ascii="Verdana" w:eastAsia="Calibri" w:hAnsi="Verdana" w:cs="Calibri"/>
                <w:b/>
                <w:sz w:val="20"/>
                <w:szCs w:val="20"/>
                <w:lang w:val="lv-LV"/>
              </w:rPr>
              <w:t xml:space="preserve"> </w:t>
            </w:r>
            <w:r w:rsidR="00E266A2" w:rsidRPr="00AA0C1A">
              <w:rPr>
                <w:rFonts w:ascii="Verdana" w:eastAsia="Calibri" w:hAnsi="Verdana" w:cs="Calibri"/>
                <w:b/>
                <w:sz w:val="20"/>
                <w:szCs w:val="20"/>
                <w:lang w:val="lv-LV"/>
              </w:rPr>
              <w:t>Integrācija</w:t>
            </w:r>
            <w:r w:rsidRPr="00AA0C1A">
              <w:rPr>
                <w:rFonts w:ascii="Verdana" w:eastAsia="Calibri" w:hAnsi="Verdana" w:cs="Calibri"/>
                <w:b/>
                <w:sz w:val="20"/>
                <w:szCs w:val="20"/>
                <w:lang w:val="lv-LV"/>
              </w:rPr>
              <w:t xml:space="preserve">: </w:t>
            </w:r>
            <w:r w:rsidR="005B50CA" w:rsidRPr="00AA0C1A">
              <w:rPr>
                <w:rFonts w:ascii="Verdana" w:eastAsia="Calibri" w:hAnsi="Verdana" w:cs="Calibri"/>
                <w:sz w:val="20"/>
                <w:szCs w:val="20"/>
                <w:lang w:val="lv-LV"/>
              </w:rPr>
              <w:t>darbplūsmas sistēmas var darboties kā savienojums starp dažādām IKT ierīcēm vai sistēmām, atļaujot arī eksistējošu sistēmu integrāciju jaunizveidotos administratīvajos procesos</w:t>
            </w:r>
            <w:r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B50CA" w:rsidRPr="00AA0C1A" w:rsidRDefault="005B50CA"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Novērtējamie faktori/ jautājumi</w:t>
            </w:r>
          </w:p>
          <w:p w:rsidR="002A0572" w:rsidRPr="00AA0C1A" w:rsidRDefault="005B50CA"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18.prioritātes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80D0C"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5B50CA" w:rsidRPr="00AA0C1A">
              <w:rPr>
                <w:rFonts w:ascii="Verdana" w:eastAsia="Times New Roman" w:hAnsi="Verdana" w:cstheme="minorHAnsi"/>
                <w:sz w:val="20"/>
                <w:szCs w:val="20"/>
                <w:lang w:val="lv-LV"/>
              </w:rPr>
              <w:t>Vai dati, kas izvietoti centralizēti speciālos serveros ir pieejami no lokālā tīkla LAN?</w:t>
            </w:r>
          </w:p>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B50CA" w:rsidRPr="00AA0C1A">
              <w:rPr>
                <w:rFonts w:ascii="Verdana" w:eastAsia="Times New Roman" w:hAnsi="Verdana" w:cstheme="minorHAnsi"/>
                <w:sz w:val="20"/>
                <w:szCs w:val="20"/>
                <w:lang w:val="lv-LV"/>
              </w:rPr>
              <w:t>Kādus pakalpojumus Jūs piedāvājat tiešsaistē?</w:t>
            </w:r>
          </w:p>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B50CA" w:rsidRPr="00AA0C1A">
              <w:rPr>
                <w:rFonts w:ascii="Verdana" w:eastAsia="Times New Roman" w:hAnsi="Verdana" w:cstheme="minorHAnsi"/>
                <w:sz w:val="20"/>
                <w:szCs w:val="20"/>
                <w:lang w:val="lv-LV"/>
              </w:rPr>
              <w:t xml:space="preserve">Cik procentus sastāda digitālās informācijas un elektronisko dokumentu plūsma valsts </w:t>
            </w:r>
            <w:r w:rsidR="00445F58" w:rsidRPr="00AA0C1A">
              <w:rPr>
                <w:rFonts w:ascii="Verdana" w:eastAsia="Times New Roman" w:hAnsi="Verdana" w:cstheme="minorHAnsi"/>
                <w:sz w:val="20"/>
                <w:szCs w:val="20"/>
                <w:lang w:val="lv-LV"/>
              </w:rPr>
              <w:t>institūcijas</w:t>
            </w:r>
            <w:r w:rsidR="005B50CA" w:rsidRPr="00AA0C1A">
              <w:rPr>
                <w:rFonts w:ascii="Verdana" w:eastAsia="Times New Roman" w:hAnsi="Verdana" w:cstheme="minorHAnsi"/>
                <w:sz w:val="20"/>
                <w:szCs w:val="20"/>
                <w:lang w:val="lv-LV"/>
              </w:rPr>
              <w:t xml:space="preserve"> iekšienē?</w:t>
            </w:r>
          </w:p>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B50CA" w:rsidRPr="00AA0C1A">
              <w:rPr>
                <w:rFonts w:ascii="Verdana" w:eastAsia="Times New Roman" w:hAnsi="Verdana" w:cstheme="minorHAnsi"/>
                <w:sz w:val="20"/>
                <w:szCs w:val="20"/>
                <w:lang w:val="lv-LV"/>
              </w:rPr>
              <w:t>Vai Jūs izmantojat kādus tīmeklī izvietotus datu apstrādes pakalpojumus?</w:t>
            </w:r>
          </w:p>
          <w:p w:rsidR="00080D0C" w:rsidRPr="00AA0C1A" w:rsidRDefault="00080D0C"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5B50CA" w:rsidRPr="00AA0C1A">
              <w:rPr>
                <w:rFonts w:ascii="Verdana" w:eastAsia="Times New Roman" w:hAnsi="Verdana" w:cstheme="minorHAnsi"/>
                <w:sz w:val="20"/>
                <w:szCs w:val="20"/>
                <w:lang w:val="lv-LV"/>
              </w:rPr>
              <w:t>Vai Jūs piedāvājat uz tīmekļa tehnoloģijām bāzētas ģeogrāfiskās informācijas sistēmas</w:t>
            </w:r>
            <w:r w:rsidRPr="00AA0C1A">
              <w:rPr>
                <w:rFonts w:ascii="Verdana" w:eastAsia="Times New Roman" w:hAnsi="Verdana" w:cstheme="minorHAnsi"/>
                <w:sz w:val="20"/>
                <w:szCs w:val="20"/>
                <w:lang w:val="lv-LV"/>
              </w:rPr>
              <w:t>?</w:t>
            </w:r>
          </w:p>
        </w:tc>
      </w:tr>
    </w:tbl>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b/>
          <w:bCs/>
          <w:sz w:val="20"/>
          <w:szCs w:val="20"/>
          <w:lang w:val="lv-LV"/>
        </w:rPr>
      </w:pPr>
    </w:p>
    <w:p w:rsidR="009D7626" w:rsidRPr="00AA0C1A" w:rsidRDefault="009D7626" w:rsidP="003E28FF">
      <w:pPr>
        <w:pBdr>
          <w:top w:val="nil"/>
          <w:left w:val="nil"/>
          <w:bottom w:val="nil"/>
          <w:right w:val="nil"/>
          <w:between w:val="nil"/>
          <w:bar w:val="nil"/>
        </w:pBdr>
        <w:spacing w:line="276" w:lineRule="auto"/>
        <w:jc w:val="both"/>
        <w:rPr>
          <w:rFonts w:ascii="Verdana" w:hAnsi="Verdana"/>
          <w:sz w:val="20"/>
          <w:szCs w:val="20"/>
          <w:lang w:val="lv-LV"/>
        </w:rPr>
      </w:pPr>
    </w:p>
    <w:p w:rsidR="002A0572" w:rsidRPr="00AA0C1A" w:rsidRDefault="002A0572" w:rsidP="003E28FF">
      <w:pPr>
        <w:pStyle w:val="Sarakstarindkopa"/>
        <w:numPr>
          <w:ilvl w:val="0"/>
          <w:numId w:val="7"/>
        </w:numPr>
        <w:pBdr>
          <w:top w:val="nil"/>
          <w:left w:val="nil"/>
          <w:bottom w:val="nil"/>
          <w:right w:val="nil"/>
          <w:between w:val="nil"/>
          <w:bar w:val="nil"/>
        </w:pBdr>
        <w:spacing w:line="276" w:lineRule="auto"/>
        <w:ind w:hanging="11"/>
        <w:rPr>
          <w:rFonts w:ascii="Verdana" w:eastAsia="Calibri" w:hAnsi="Verdana" w:cs="Calibri"/>
          <w:b/>
          <w:sz w:val="20"/>
          <w:szCs w:val="20"/>
          <w:shd w:val="solid" w:color="D9D9D9" w:fill="D9D9D9"/>
          <w:lang w:val="lv-LV"/>
        </w:rPr>
      </w:pPr>
      <w:r w:rsidRPr="00445F58">
        <w:rPr>
          <w:rFonts w:ascii="Verdana" w:eastAsia="Calibri" w:hAnsi="Verdana" w:cs="Calibri"/>
          <w:b/>
          <w:i/>
          <w:szCs w:val="20"/>
          <w:shd w:val="solid" w:color="D9D9D9" w:fill="D9D9D9"/>
          <w:lang w:val="lv-LV"/>
        </w:rPr>
        <w:t xml:space="preserve">Backoffice </w:t>
      </w:r>
      <w:r w:rsidR="005B50CA" w:rsidRPr="00AA0C1A">
        <w:rPr>
          <w:rFonts w:ascii="Verdana" w:eastAsia="Calibri" w:hAnsi="Verdana" w:cs="Calibri"/>
          <w:b/>
          <w:szCs w:val="20"/>
          <w:shd w:val="solid" w:color="D9D9D9" w:fill="D9D9D9"/>
          <w:lang w:val="lv-LV"/>
        </w:rPr>
        <w:t>automatizācija</w:t>
      </w:r>
      <w:r w:rsidRPr="00AA0C1A">
        <w:rPr>
          <w:rFonts w:ascii="Verdana" w:eastAsia="Calibri" w:hAnsi="Verdana" w:cs="Calibri"/>
          <w:b/>
          <w:szCs w:val="20"/>
          <w:shd w:val="solid" w:color="D9D9D9" w:fill="D9D9D9"/>
          <w:lang w:val="lv-LV"/>
        </w:rPr>
        <w:t xml:space="preserve"> </w:t>
      </w: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6812"/>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5B50CA"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0572" w:rsidP="003E28FF">
            <w:pPr>
              <w:pBdr>
                <w:top w:val="nil"/>
                <w:left w:val="nil"/>
                <w:bottom w:val="nil"/>
                <w:right w:val="nil"/>
                <w:between w:val="nil"/>
                <w:bar w:val="nil"/>
              </w:pBdr>
              <w:spacing w:line="276" w:lineRule="auto"/>
              <w:ind w:firstLine="300"/>
              <w:jc w:val="both"/>
              <w:rPr>
                <w:rFonts w:ascii="Verdana" w:hAnsi="Verdana"/>
                <w:sz w:val="20"/>
                <w:szCs w:val="20"/>
                <w:lang w:val="lv-LV"/>
              </w:rPr>
            </w:pPr>
            <w:r w:rsidRPr="00445F58">
              <w:rPr>
                <w:rFonts w:ascii="Verdana" w:eastAsia="Calibri" w:hAnsi="Verdana" w:cs="Calibri"/>
                <w:i/>
                <w:sz w:val="20"/>
                <w:szCs w:val="20"/>
                <w:lang w:val="lv-LV"/>
              </w:rPr>
              <w:t>BackOffice</w:t>
            </w:r>
            <w:r w:rsidRPr="00AA0C1A">
              <w:rPr>
                <w:rFonts w:ascii="Verdana" w:eastAsia="Calibri" w:hAnsi="Verdana" w:cs="Calibri"/>
                <w:sz w:val="20"/>
                <w:szCs w:val="20"/>
                <w:lang w:val="lv-LV"/>
              </w:rPr>
              <w:t xml:space="preserve"> </w:t>
            </w:r>
            <w:r w:rsidR="000F4546" w:rsidRPr="00AA0C1A">
              <w:rPr>
                <w:rFonts w:ascii="Verdana" w:eastAsia="Calibri" w:hAnsi="Verdana" w:cs="Calibri"/>
                <w:sz w:val="20"/>
                <w:szCs w:val="20"/>
                <w:lang w:val="lv-LV"/>
              </w:rPr>
              <w:t>automatizācija attiecas uz daudzveidīgām datoru iekārtām un programmatūru, ko izmanto, lai digitāli veidotu, savāktu, glabātu, manipulētu, un pārsūtītu biroja informāciju, kas nepieciešama, lai veiktu pamatuzdevumus un sasniegtu mērķus</w:t>
            </w:r>
            <w:r w:rsidRPr="00AA0C1A">
              <w:rPr>
                <w:rFonts w:ascii="Verdana" w:eastAsia="Calibri" w:hAnsi="Verdana" w:cs="Calibri"/>
                <w:sz w:val="20"/>
                <w:szCs w:val="20"/>
                <w:lang w:val="lv-LV"/>
              </w:rPr>
              <w:t xml:space="preserve">. </w:t>
            </w:r>
            <w:r w:rsidR="00AB5C52" w:rsidRPr="00AA0C1A">
              <w:rPr>
                <w:rFonts w:ascii="Verdana" w:eastAsia="Calibri" w:hAnsi="Verdana" w:cs="Calibri"/>
                <w:sz w:val="20"/>
                <w:szCs w:val="20"/>
                <w:lang w:val="lv-LV"/>
              </w:rPr>
              <w:t>Neapstrādātu datu glabāšana, elektroniska pārsūtīšana, un uzņēmējdarbības informācijas elektroniskā pārvaldība apzīmē biroja automatizācijas sistēmas pamatdarbību</w:t>
            </w:r>
            <w:r w:rsidRPr="00AA0C1A">
              <w:rPr>
                <w:rFonts w:ascii="Verdana" w:eastAsia="Calibri" w:hAnsi="Verdana" w:cs="Calibri"/>
                <w:sz w:val="20"/>
                <w:szCs w:val="20"/>
                <w:lang w:val="lv-LV"/>
              </w:rPr>
              <w:t>.</w:t>
            </w:r>
          </w:p>
          <w:p w:rsidR="002A0572" w:rsidRPr="00AA0C1A" w:rsidRDefault="00AB5C5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Parasti izšķir trīs galvenās biroja automatizācijas sistēmas darbības</w:t>
            </w:r>
            <w:r w:rsidR="002A0572" w:rsidRPr="00AA0C1A">
              <w:rPr>
                <w:rFonts w:ascii="Verdana" w:eastAsia="Calibri" w:hAnsi="Verdana" w:cs="Calibri"/>
                <w:sz w:val="20"/>
                <w:szCs w:val="20"/>
                <w:lang w:val="lv-LV"/>
              </w:rPr>
              <w:t>:</w:t>
            </w:r>
          </w:p>
          <w:p w:rsidR="002A0572" w:rsidRPr="00AA0C1A" w:rsidRDefault="00AB5C52" w:rsidP="003E28FF">
            <w:pPr>
              <w:pStyle w:val="Sarakstarindkopa"/>
              <w:numPr>
                <w:ilvl w:val="1"/>
                <w:numId w:val="44"/>
              </w:numPr>
              <w:pBdr>
                <w:top w:val="nil"/>
                <w:left w:val="nil"/>
                <w:bottom w:val="nil"/>
                <w:right w:val="nil"/>
                <w:between w:val="nil"/>
                <w:bar w:val="nil"/>
              </w:pBdr>
              <w:spacing w:line="276" w:lineRule="auto"/>
              <w:ind w:left="594"/>
              <w:jc w:val="both"/>
              <w:rPr>
                <w:rFonts w:ascii="Verdana" w:eastAsia="Calibri" w:hAnsi="Verdana" w:cs="Calibri"/>
                <w:sz w:val="20"/>
                <w:szCs w:val="20"/>
                <w:lang w:val="lv-LV"/>
              </w:rPr>
            </w:pPr>
            <w:r w:rsidRPr="00AA0C1A">
              <w:rPr>
                <w:rFonts w:ascii="Verdana" w:eastAsia="Calibri" w:hAnsi="Verdana" w:cs="Calibri"/>
                <w:b/>
                <w:bCs/>
                <w:sz w:val="20"/>
                <w:szCs w:val="20"/>
                <w:lang w:val="lv-LV"/>
              </w:rPr>
              <w:t>Neapstrādātu datu glabāšanu</w:t>
            </w:r>
            <w:r w:rsidR="002A0572" w:rsidRPr="00AA0C1A">
              <w:rPr>
                <w:rFonts w:ascii="Verdana" w:eastAsia="Calibri" w:hAnsi="Verdana" w:cs="Calibri"/>
                <w:b/>
                <w:bCs/>
                <w:sz w:val="20"/>
                <w:szCs w:val="20"/>
                <w:lang w:val="lv-LV"/>
              </w:rPr>
              <w: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Datu glabāšana parasti ietver biroja ierakstus un citas primārās biroja veidlapas un </w:t>
            </w:r>
            <w:r w:rsidRPr="00AA0C1A">
              <w:rPr>
                <w:rFonts w:ascii="Verdana" w:eastAsia="Calibri" w:hAnsi="Verdana" w:cs="Calibri"/>
                <w:sz w:val="20"/>
                <w:szCs w:val="20"/>
                <w:lang w:val="lv-LV"/>
              </w:rPr>
              <w:lastRenderedPageBreak/>
              <w:t>dokumentus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Datu pieteikumi ietver datu iegūšanu un rediģēšanu failu, attēlu vai izklājlapu veidā</w:t>
            </w:r>
            <w:r w:rsidR="002A0572" w:rsidRPr="00AA0C1A">
              <w:rPr>
                <w:rFonts w:ascii="Verdana" w:eastAsia="Calibri" w:hAnsi="Verdana" w:cs="Calibri"/>
                <w:sz w:val="20"/>
                <w:szCs w:val="20"/>
                <w:lang w:val="lv-LV"/>
              </w:rPr>
              <w:t>.</w:t>
            </w:r>
          </w:p>
          <w:p w:rsidR="002A0572" w:rsidRPr="00AA0C1A" w:rsidRDefault="00AB5C52" w:rsidP="003E28FF">
            <w:pPr>
              <w:pStyle w:val="Sarakstarindkopa"/>
              <w:numPr>
                <w:ilvl w:val="1"/>
                <w:numId w:val="44"/>
              </w:numPr>
              <w:pBdr>
                <w:top w:val="nil"/>
                <w:left w:val="nil"/>
                <w:bottom w:val="nil"/>
                <w:right w:val="nil"/>
                <w:between w:val="nil"/>
                <w:bar w:val="nil"/>
              </w:pBdr>
              <w:spacing w:line="276" w:lineRule="auto"/>
              <w:ind w:left="594"/>
              <w:jc w:val="both"/>
              <w:rPr>
                <w:rFonts w:ascii="Verdana" w:eastAsia="Calibri" w:hAnsi="Verdana" w:cs="Calibri"/>
                <w:sz w:val="20"/>
                <w:szCs w:val="20"/>
                <w:lang w:val="lv-LV"/>
              </w:rPr>
            </w:pPr>
            <w:r w:rsidRPr="00AA0C1A">
              <w:rPr>
                <w:rFonts w:ascii="Verdana" w:eastAsia="Calibri" w:hAnsi="Verdana" w:cs="Calibri"/>
                <w:b/>
                <w:bCs/>
                <w:sz w:val="20"/>
                <w:szCs w:val="20"/>
                <w:lang w:val="lv-LV"/>
              </w:rPr>
              <w:t>Datu apmaiņu</w:t>
            </w:r>
            <w:r w:rsidR="002A0572" w:rsidRPr="00AA0C1A">
              <w:rPr>
                <w:rFonts w:ascii="Verdana" w:eastAsia="Calibri" w:hAnsi="Verdana" w:cs="Calibri"/>
                <w:b/>
                <w:bCs/>
                <w:sz w:val="20"/>
                <w:szCs w:val="20"/>
                <w:lang w:val="lv-LV"/>
              </w:rPr>
              <w:t xml:space="preserve">: </w:t>
            </w:r>
            <w:r w:rsidRPr="00AA0C1A">
              <w:rPr>
                <w:rFonts w:ascii="Verdana" w:eastAsia="Calibri" w:hAnsi="Verdana" w:cs="Calibri"/>
                <w:sz w:val="20"/>
                <w:szCs w:val="20"/>
                <w:lang w:val="lv-LV"/>
              </w:rPr>
              <w:t>Uzkrātās un apstrādātās informācijas apmaiņa ir tikpat svarīgs biroja automatizācijas sistēmu komponents</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Elektroniskā pārsūtīšana ir galvenā pielietojuma joma, kas izceļ informācijas apmaiņu starp vairāk nekā vienu lietotāju vai sistēmas dalībnieku.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Elektroniskās koplietošanas programmatūra ilustrē daudzu </w:t>
            </w:r>
            <w:r w:rsidR="00445F58" w:rsidRPr="00445F58">
              <w:rPr>
                <w:rFonts w:ascii="Verdana" w:eastAsia="Calibri" w:hAnsi="Verdana" w:cs="Calibri"/>
                <w:i/>
                <w:sz w:val="20"/>
                <w:szCs w:val="20"/>
                <w:lang w:val="lv-LV"/>
              </w:rPr>
              <w:t>B</w:t>
            </w:r>
            <w:r w:rsidRPr="00445F58">
              <w:rPr>
                <w:rFonts w:ascii="Verdana" w:eastAsia="Calibri" w:hAnsi="Verdana" w:cs="Calibri"/>
                <w:i/>
                <w:sz w:val="20"/>
                <w:szCs w:val="20"/>
                <w:lang w:val="lv-LV"/>
              </w:rPr>
              <w:t>ack</w:t>
            </w:r>
            <w:r w:rsidR="00445F58" w:rsidRPr="00445F58">
              <w:rPr>
                <w:rFonts w:ascii="Verdana" w:eastAsia="Calibri" w:hAnsi="Verdana" w:cs="Calibri"/>
                <w:i/>
                <w:sz w:val="20"/>
                <w:szCs w:val="20"/>
                <w:lang w:val="lv-LV"/>
              </w:rPr>
              <w:t>O</w:t>
            </w:r>
            <w:r w:rsidRPr="00445F58">
              <w:rPr>
                <w:rFonts w:ascii="Verdana" w:eastAsia="Calibri" w:hAnsi="Verdana" w:cs="Calibri"/>
                <w:i/>
                <w:sz w:val="20"/>
                <w:szCs w:val="20"/>
                <w:lang w:val="lv-LV"/>
              </w:rPr>
              <w:t>ffice</w:t>
            </w:r>
            <w:r w:rsidRPr="00AA0C1A">
              <w:rPr>
                <w:rFonts w:ascii="Verdana" w:eastAsia="Calibri" w:hAnsi="Verdana" w:cs="Calibri"/>
                <w:sz w:val="20"/>
                <w:szCs w:val="20"/>
                <w:lang w:val="lv-LV"/>
              </w:rPr>
              <w:t xml:space="preserve"> </w:t>
            </w:r>
            <w:r w:rsidR="00633E84" w:rsidRPr="00AA0C1A">
              <w:rPr>
                <w:rFonts w:ascii="Verdana" w:eastAsia="Calibri" w:hAnsi="Verdana" w:cs="Calibri"/>
                <w:sz w:val="20"/>
                <w:szCs w:val="20"/>
                <w:lang w:val="lv-LV"/>
              </w:rPr>
              <w:t>automatizācijas sistēmu kopdarbības dabu</w:t>
            </w:r>
            <w:r w:rsidR="002A0572" w:rsidRPr="00AA0C1A">
              <w:rPr>
                <w:rFonts w:ascii="Verdana" w:eastAsia="Calibri" w:hAnsi="Verdana" w:cs="Calibri"/>
                <w:sz w:val="20"/>
                <w:szCs w:val="20"/>
                <w:lang w:val="lv-LV"/>
              </w:rPr>
              <w:t xml:space="preserve">. </w:t>
            </w:r>
            <w:r w:rsidR="00633E84" w:rsidRPr="00AA0C1A">
              <w:rPr>
                <w:rFonts w:ascii="Verdana" w:eastAsia="Calibri" w:hAnsi="Verdana" w:cs="Calibri"/>
                <w:sz w:val="20"/>
                <w:szCs w:val="20"/>
                <w:lang w:val="lv-LV"/>
              </w:rPr>
              <w:t>Starp elektronisko pārskaitījumu un elektronisko apmaiņu atšķirība ir niecīga, bet atpazīstama</w:t>
            </w:r>
            <w:r w:rsidR="002A0572" w:rsidRPr="00AA0C1A">
              <w:rPr>
                <w:rFonts w:ascii="Verdana" w:eastAsia="Calibri" w:hAnsi="Verdana" w:cs="Calibri"/>
                <w:sz w:val="20"/>
                <w:szCs w:val="20"/>
                <w:lang w:val="lv-LV"/>
              </w:rPr>
              <w:t>.</w:t>
            </w:r>
          </w:p>
          <w:p w:rsidR="002A0572" w:rsidRPr="00AA0C1A" w:rsidRDefault="00633E84" w:rsidP="003E28FF">
            <w:pPr>
              <w:pStyle w:val="Sarakstarindkopa"/>
              <w:numPr>
                <w:ilvl w:val="1"/>
                <w:numId w:val="44"/>
              </w:numPr>
              <w:pBdr>
                <w:top w:val="nil"/>
                <w:left w:val="nil"/>
                <w:bottom w:val="nil"/>
                <w:right w:val="nil"/>
                <w:between w:val="nil"/>
                <w:bar w:val="nil"/>
              </w:pBdr>
              <w:spacing w:line="276" w:lineRule="auto"/>
              <w:ind w:left="594"/>
              <w:jc w:val="both"/>
              <w:rPr>
                <w:rFonts w:ascii="Verdana" w:eastAsia="Calibri" w:hAnsi="Verdana" w:cs="Calibri"/>
                <w:sz w:val="20"/>
                <w:szCs w:val="20"/>
                <w:lang w:val="lv-LV"/>
              </w:rPr>
            </w:pPr>
            <w:r w:rsidRPr="00AA0C1A">
              <w:rPr>
                <w:rFonts w:ascii="Verdana" w:eastAsia="Calibri" w:hAnsi="Verdana" w:cs="Calibri"/>
                <w:b/>
                <w:bCs/>
                <w:sz w:val="20"/>
                <w:szCs w:val="20"/>
                <w:lang w:val="lv-LV"/>
              </w:rPr>
              <w:t>Datu pārvaldība</w:t>
            </w:r>
            <w:r w:rsidR="002A0572" w:rsidRPr="00AA0C1A">
              <w:rPr>
                <w:rFonts w:ascii="Verdana" w:eastAsia="Calibri" w:hAnsi="Verdana" w:cs="Calibri"/>
                <w:b/>
                <w:bCs/>
                <w:sz w:val="20"/>
                <w:szCs w:val="20"/>
                <w:lang w:val="lv-LV"/>
              </w:rPr>
              <w:t xml:space="preserve">: </w:t>
            </w:r>
            <w:r w:rsidR="004F1303" w:rsidRPr="00AA0C1A">
              <w:rPr>
                <w:rFonts w:ascii="Verdana" w:eastAsia="Calibri" w:hAnsi="Verdana" w:cs="Calibri"/>
                <w:sz w:val="20"/>
                <w:szCs w:val="20"/>
                <w:lang w:val="lv-LV"/>
              </w:rPr>
              <w:t>pēdējais no galvenajiem biroja automatizācijas sistēmu komponentiem</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piedāvā plānošanas un stratēģiskās priekšrocības, vienkāršojot uzglabātās informācijas pārvaldību</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Uzdevumu pārvaldība</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sarežģītu uzdevumu</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sistēmas</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vai</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atgādinājumu sistēmas</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un plānošanas sistēmas</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uzrauga un kontrolē</w:t>
            </w:r>
            <w:r w:rsidR="002A0572" w:rsidRPr="00AA0C1A">
              <w:rPr>
                <w:rFonts w:ascii="Verdana" w:eastAsia="Calibri" w:hAnsi="Verdana" w:cs="Calibri"/>
                <w:sz w:val="20"/>
                <w:szCs w:val="20"/>
                <w:lang w:val="lv-LV"/>
              </w:rPr>
              <w:t xml:space="preserve"> </w:t>
            </w:r>
            <w:r w:rsidR="004F1303" w:rsidRPr="00AA0C1A">
              <w:rPr>
                <w:rFonts w:ascii="Verdana" w:eastAsia="Calibri" w:hAnsi="Verdana" w:cs="Calibri"/>
                <w:sz w:val="20"/>
                <w:szCs w:val="20"/>
                <w:lang w:val="lv-LV"/>
              </w:rPr>
              <w:t xml:space="preserve">dažādus projektus un </w:t>
            </w:r>
            <w:r w:rsidR="00445F58" w:rsidRPr="00AA0C1A">
              <w:rPr>
                <w:rFonts w:ascii="Verdana" w:eastAsia="Calibri" w:hAnsi="Verdana" w:cs="Calibri"/>
                <w:sz w:val="20"/>
                <w:szCs w:val="20"/>
                <w:lang w:val="lv-LV"/>
              </w:rPr>
              <w:t>aktivitātes</w:t>
            </w:r>
            <w:r w:rsidR="002A0572" w:rsidRPr="00AA0C1A">
              <w:rPr>
                <w:rFonts w:ascii="Verdana" w:eastAsia="Calibri" w:hAnsi="Verdana" w:cs="Calibri"/>
                <w:sz w:val="20"/>
                <w:szCs w:val="20"/>
                <w:lang w:val="lv-LV"/>
              </w:rPr>
              <w:t xml:space="preserve"> </w:t>
            </w:r>
            <w:r w:rsidR="00445F58" w:rsidRPr="00445F58">
              <w:rPr>
                <w:rFonts w:ascii="Verdana" w:eastAsia="Calibri" w:hAnsi="Verdana" w:cs="Calibri"/>
                <w:i/>
                <w:sz w:val="20"/>
                <w:szCs w:val="20"/>
                <w:lang w:val="lv-LV"/>
              </w:rPr>
              <w:t>BackO</w:t>
            </w:r>
            <w:r w:rsidR="002A0572" w:rsidRPr="00445F58">
              <w:rPr>
                <w:rFonts w:ascii="Verdana" w:eastAsia="Calibri" w:hAnsi="Verdana" w:cs="Calibri"/>
                <w:i/>
                <w:sz w:val="20"/>
                <w:szCs w:val="20"/>
                <w:lang w:val="lv-LV"/>
              </w:rPr>
              <w:t>ffice</w:t>
            </w:r>
            <w:r w:rsidR="00445F58">
              <w:rPr>
                <w:rFonts w:ascii="Verdana" w:eastAsia="Calibri" w:hAnsi="Verdana" w:cs="Calibri"/>
                <w:sz w:val="20"/>
                <w:szCs w:val="20"/>
                <w:lang w:val="lv-LV"/>
              </w:rPr>
              <w:t xml:space="preserve"> sistēmās</w:t>
            </w:r>
            <w:r w:rsidR="002A0572" w:rsidRPr="00AA0C1A">
              <w:rPr>
                <w:rFonts w:ascii="Verdana" w:eastAsia="Calibri" w:hAnsi="Verdana" w:cs="Calibri"/>
                <w:sz w:val="20"/>
                <w:szCs w:val="20"/>
                <w:lang w:val="lv-LV"/>
              </w:rPr>
              <w:t>.</w:t>
            </w:r>
          </w:p>
          <w:p w:rsidR="002A0572" w:rsidRPr="00AA0C1A" w:rsidRDefault="002A0572" w:rsidP="003E28FF">
            <w:pPr>
              <w:pBdr>
                <w:top w:val="nil"/>
                <w:left w:val="nil"/>
                <w:bottom w:val="nil"/>
                <w:right w:val="nil"/>
                <w:between w:val="nil"/>
                <w:bar w:val="nil"/>
              </w:pBdr>
              <w:spacing w:line="276" w:lineRule="auto"/>
              <w:ind w:left="594"/>
              <w:jc w:val="both"/>
              <w:rPr>
                <w:rFonts w:ascii="Verdana" w:eastAsia="Calibri" w:hAnsi="Verdana" w:cs="Calibri"/>
                <w:b/>
                <w:bCs/>
                <w:sz w:val="20"/>
                <w:szCs w:val="20"/>
                <w:lang w:val="lv-LV"/>
              </w:rPr>
            </w:pPr>
          </w:p>
          <w:p w:rsidR="002A0572" w:rsidRPr="00AA0C1A" w:rsidRDefault="004F1303"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Ka</w:t>
            </w:r>
            <w:r w:rsidR="00445F58">
              <w:rPr>
                <w:rFonts w:ascii="Verdana" w:eastAsia="Calibri" w:hAnsi="Verdana" w:cs="Calibri"/>
                <w:sz w:val="20"/>
                <w:szCs w:val="20"/>
                <w:lang w:val="lv-LV"/>
              </w:rPr>
              <w:t>trā plašā pielietojumu apgabalā</w:t>
            </w:r>
            <w:r w:rsidRPr="00AA0C1A">
              <w:rPr>
                <w:rFonts w:ascii="Verdana" w:eastAsia="Calibri" w:hAnsi="Verdana" w:cs="Calibri"/>
                <w:sz w:val="20"/>
                <w:szCs w:val="20"/>
                <w:lang w:val="lv-LV"/>
              </w:rPr>
              <w:t xml:space="preserve"> tiek kombinēta programmatūra un ierīces galveno funkciju veikšanai</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69702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841DE7" w:rsidP="003E28FF">
            <w:pPr>
              <w:pStyle w:val="Sarakstarindkopa"/>
              <w:numPr>
                <w:ilvl w:val="0"/>
                <w:numId w:val="44"/>
              </w:numPr>
              <w:pBdr>
                <w:top w:val="nil"/>
                <w:left w:val="nil"/>
                <w:bottom w:val="nil"/>
                <w:right w:val="nil"/>
                <w:between w:val="nil"/>
                <w:bar w:val="nil"/>
              </w:pBdr>
              <w:spacing w:line="276" w:lineRule="auto"/>
              <w:ind w:left="636"/>
              <w:jc w:val="both"/>
              <w:rPr>
                <w:rFonts w:ascii="Verdana" w:hAnsi="Verdana"/>
                <w:sz w:val="20"/>
                <w:szCs w:val="20"/>
                <w:lang w:val="lv-LV"/>
              </w:rPr>
            </w:pPr>
            <w:r w:rsidRPr="00AA0C1A">
              <w:rPr>
                <w:rFonts w:ascii="Verdana" w:eastAsia="Calibri" w:hAnsi="Verdana" w:cs="Calibri"/>
                <w:b/>
                <w:bCs/>
                <w:sz w:val="20"/>
                <w:szCs w:val="20"/>
                <w:lang w:val="lv-LV"/>
              </w:rPr>
              <w:t>Efektivitātes uzlabošana</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sabiedriskajām administrācijām</w:t>
            </w:r>
            <w:r w:rsidR="002A0572" w:rsidRPr="00AA0C1A">
              <w:rPr>
                <w:rFonts w:ascii="Verdana" w:eastAsia="Calibri" w:hAnsi="Verdana" w:cs="Calibri"/>
                <w:sz w:val="20"/>
                <w:szCs w:val="20"/>
                <w:lang w:val="lv-LV"/>
              </w:rPr>
              <w:t xml:space="preserve">: </w:t>
            </w:r>
            <w:r w:rsidR="00445F58" w:rsidRPr="00445F58">
              <w:rPr>
                <w:rFonts w:ascii="Verdana" w:eastAsia="Calibri" w:hAnsi="Verdana" w:cs="Calibri"/>
                <w:sz w:val="20"/>
                <w:szCs w:val="20"/>
                <w:lang w:val="lv-LV"/>
              </w:rPr>
              <w:t>B</w:t>
            </w:r>
            <w:r w:rsidR="002A0572" w:rsidRPr="00445F58">
              <w:rPr>
                <w:rFonts w:ascii="Verdana" w:eastAsia="Calibri" w:hAnsi="Verdana" w:cs="Calibri"/>
                <w:sz w:val="20"/>
                <w:szCs w:val="20"/>
                <w:lang w:val="lv-LV"/>
              </w:rPr>
              <w:t>ack</w:t>
            </w:r>
            <w:r w:rsidR="00445F58" w:rsidRPr="00445F58">
              <w:rPr>
                <w:rFonts w:ascii="Verdana" w:eastAsia="Calibri" w:hAnsi="Verdana" w:cs="Calibri"/>
                <w:sz w:val="20"/>
                <w:szCs w:val="20"/>
                <w:lang w:val="lv-LV"/>
              </w:rPr>
              <w:t>O</w:t>
            </w:r>
            <w:r w:rsidR="002A0572" w:rsidRPr="00445F58">
              <w:rPr>
                <w:rFonts w:ascii="Verdana" w:eastAsia="Calibri" w:hAnsi="Verdana" w:cs="Calibri"/>
                <w:sz w:val="20"/>
                <w:szCs w:val="20"/>
                <w:lang w:val="lv-LV"/>
              </w:rPr>
              <w:t>ffice</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automatizācija ļauj samazināt atkārtotas informācijas ievadīšanas neefektivitāti, </w:t>
            </w:r>
            <w:r w:rsidR="007E0A12" w:rsidRPr="00AA0C1A">
              <w:rPr>
                <w:rFonts w:ascii="Verdana" w:eastAsia="Calibri" w:hAnsi="Verdana" w:cs="Calibri"/>
                <w:sz w:val="20"/>
                <w:szCs w:val="20"/>
                <w:lang w:val="lv-LV"/>
              </w:rPr>
              <w:t>manuāla</w:t>
            </w:r>
            <w:r w:rsidRPr="00AA0C1A">
              <w:rPr>
                <w:rFonts w:ascii="Verdana" w:eastAsia="Calibri" w:hAnsi="Verdana" w:cs="Calibri"/>
                <w:sz w:val="20"/>
                <w:szCs w:val="20"/>
                <w:lang w:val="lv-LV"/>
              </w:rPr>
              <w:t xml:space="preserve"> darb</w:t>
            </w:r>
            <w:r w:rsidR="007E0A12" w:rsidRPr="00AA0C1A">
              <w:rPr>
                <w:rFonts w:ascii="Verdana" w:eastAsia="Calibri" w:hAnsi="Verdana" w:cs="Calibri"/>
                <w:sz w:val="20"/>
                <w:szCs w:val="20"/>
                <w:lang w:val="lv-LV"/>
              </w:rPr>
              <w:t>a</w:t>
            </w:r>
            <w:r w:rsidRPr="00AA0C1A">
              <w:rPr>
                <w:rFonts w:ascii="Verdana" w:eastAsia="Calibri" w:hAnsi="Verdana" w:cs="Calibri"/>
                <w:sz w:val="20"/>
                <w:szCs w:val="20"/>
                <w:lang w:val="lv-LV"/>
              </w:rPr>
              <w:t xml:space="preserve"> </w:t>
            </w:r>
            <w:r w:rsidR="007E0A12" w:rsidRPr="00AA0C1A">
              <w:rPr>
                <w:rFonts w:ascii="Verdana" w:eastAsia="Calibri" w:hAnsi="Verdana" w:cs="Calibri"/>
                <w:sz w:val="20"/>
                <w:szCs w:val="20"/>
                <w:lang w:val="lv-LV"/>
              </w:rPr>
              <w:t>atkārtotu izmantošanu, lai samazinātu datu zudumu</w:t>
            </w:r>
            <w:r w:rsidRPr="00AA0C1A">
              <w:rPr>
                <w:rFonts w:ascii="Verdana" w:eastAsia="Calibri" w:hAnsi="Verdana" w:cs="Calibri"/>
                <w:sz w:val="20"/>
                <w:szCs w:val="20"/>
                <w:lang w:val="lv-LV"/>
              </w:rPr>
              <w:t xml:space="preserve"> un </w:t>
            </w:r>
            <w:r w:rsidR="007E0A12" w:rsidRPr="00AA0C1A">
              <w:rPr>
                <w:rFonts w:ascii="Verdana" w:eastAsia="Calibri" w:hAnsi="Verdana" w:cs="Calibri"/>
                <w:sz w:val="20"/>
                <w:szCs w:val="20"/>
                <w:lang w:val="lv-LV"/>
              </w:rPr>
              <w:t>ziņojumu precizitāti</w:t>
            </w:r>
            <w:r w:rsidR="002A0572" w:rsidRPr="00AA0C1A">
              <w:rPr>
                <w:rFonts w:ascii="Verdana" w:eastAsia="Calibri" w:hAnsi="Verdana" w:cs="Calibri"/>
                <w:sz w:val="20"/>
                <w:szCs w:val="20"/>
                <w:lang w:val="lv-LV"/>
              </w:rPr>
              <w:t>.</w:t>
            </w:r>
          </w:p>
          <w:p w:rsidR="002A0572" w:rsidRPr="00AA0C1A" w:rsidRDefault="007E0A12" w:rsidP="003E28FF">
            <w:pPr>
              <w:pStyle w:val="Sarakstarindkopa"/>
              <w:numPr>
                <w:ilvl w:val="0"/>
                <w:numId w:val="44"/>
              </w:numPr>
              <w:pBdr>
                <w:top w:val="nil"/>
                <w:left w:val="nil"/>
                <w:bottom w:val="nil"/>
                <w:right w:val="nil"/>
                <w:between w:val="nil"/>
                <w:bar w:val="nil"/>
              </w:pBdr>
              <w:spacing w:line="276" w:lineRule="auto"/>
              <w:ind w:left="636"/>
              <w:jc w:val="both"/>
              <w:rPr>
                <w:rFonts w:ascii="Verdana" w:eastAsia="Calibri" w:hAnsi="Verdana" w:cs="Calibri"/>
                <w:sz w:val="20"/>
                <w:szCs w:val="20"/>
                <w:lang w:val="lv-LV"/>
              </w:rPr>
            </w:pPr>
            <w:r w:rsidRPr="00AA0C1A">
              <w:rPr>
                <w:rFonts w:ascii="Verdana" w:eastAsia="Calibri" w:hAnsi="Verdana" w:cs="Calibri"/>
                <w:sz w:val="20"/>
                <w:szCs w:val="20"/>
                <w:lang w:val="lv-LV"/>
              </w:rPr>
              <w:t xml:space="preserve">Nodrošināt efektīvu un atbilstošu </w:t>
            </w:r>
            <w:r w:rsidR="002A0572" w:rsidRPr="00AA0C1A">
              <w:rPr>
                <w:rFonts w:ascii="Verdana" w:eastAsia="Calibri" w:hAnsi="Verdana" w:cs="Calibri"/>
                <w:b/>
                <w:bCs/>
                <w:sz w:val="20"/>
                <w:szCs w:val="20"/>
                <w:lang w:val="lv-LV"/>
              </w:rPr>
              <w:t>platform</w:t>
            </w:r>
            <w:r w:rsidRPr="00AA0C1A">
              <w:rPr>
                <w:rFonts w:ascii="Verdana" w:eastAsia="Calibri" w:hAnsi="Verdana" w:cs="Calibri"/>
                <w:b/>
                <w:bCs/>
                <w:sz w:val="20"/>
                <w:szCs w:val="20"/>
                <w:lang w:val="lv-LV"/>
              </w:rPr>
              <w:t>u</w:t>
            </w:r>
            <w:r w:rsidR="002A0572" w:rsidRPr="00AA0C1A">
              <w:rPr>
                <w:rFonts w:ascii="Verdana" w:eastAsia="Calibri" w:hAnsi="Verdana" w:cs="Calibri"/>
                <w:sz w:val="20"/>
                <w:szCs w:val="20"/>
                <w:lang w:val="lv-LV"/>
              </w:rPr>
              <w:t xml:space="preserve"> </w:t>
            </w:r>
            <w:r w:rsidRPr="00AA0C1A">
              <w:rPr>
                <w:rFonts w:ascii="Verdana" w:eastAsia="Calibri" w:hAnsi="Verdana" w:cs="Calibri"/>
                <w:b/>
                <w:bCs/>
                <w:sz w:val="20"/>
                <w:szCs w:val="20"/>
                <w:lang w:val="lv-LV"/>
              </w:rPr>
              <w:t xml:space="preserve">jaunu pakalpojumu </w:t>
            </w:r>
            <w:r w:rsidRPr="00AA0C1A">
              <w:rPr>
                <w:rFonts w:ascii="Verdana" w:eastAsia="Calibri" w:hAnsi="Verdana" w:cs="Calibri"/>
                <w:bCs/>
                <w:sz w:val="20"/>
                <w:szCs w:val="20"/>
                <w:lang w:val="lv-LV"/>
              </w:rPr>
              <w:t>izstrādāšanai un izvietošanai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izejot no vairāku datu avotu integrācijas.</w:t>
            </w:r>
          </w:p>
          <w:p w:rsidR="002A0572" w:rsidRPr="00AA0C1A" w:rsidRDefault="007E0A12" w:rsidP="003E28FF">
            <w:pPr>
              <w:pStyle w:val="Sarakstarindkopa"/>
              <w:numPr>
                <w:ilvl w:val="0"/>
                <w:numId w:val="44"/>
              </w:numPr>
              <w:pBdr>
                <w:top w:val="nil"/>
                <w:left w:val="nil"/>
                <w:bottom w:val="nil"/>
                <w:right w:val="nil"/>
                <w:between w:val="nil"/>
                <w:bar w:val="nil"/>
              </w:pBdr>
              <w:spacing w:line="276" w:lineRule="auto"/>
              <w:ind w:left="636"/>
              <w:jc w:val="both"/>
              <w:rPr>
                <w:rFonts w:ascii="Verdana" w:eastAsia="Calibri" w:hAnsi="Verdana" w:cs="Calibri"/>
                <w:sz w:val="20"/>
                <w:szCs w:val="20"/>
                <w:lang w:val="lv-LV"/>
              </w:rPr>
            </w:pPr>
            <w:r w:rsidRPr="00AA0C1A">
              <w:rPr>
                <w:rFonts w:ascii="Verdana" w:eastAsia="Calibri" w:hAnsi="Verdana" w:cs="Calibri"/>
                <w:b/>
                <w:bCs/>
                <w:sz w:val="20"/>
                <w:szCs w:val="20"/>
                <w:lang w:val="lv-LV"/>
              </w:rPr>
              <w:t>Veicināt</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datu koplietošanu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 xml:space="preserve">un </w:t>
            </w:r>
            <w:r w:rsidR="002A0572" w:rsidRPr="00AA0C1A">
              <w:rPr>
                <w:rFonts w:ascii="Verdana" w:eastAsia="Calibri" w:hAnsi="Verdana" w:cs="Calibri"/>
                <w:sz w:val="20"/>
                <w:szCs w:val="20"/>
                <w:lang w:val="lv-LV"/>
              </w:rPr>
              <w:t xml:space="preserve"> </w:t>
            </w:r>
            <w:r w:rsidRPr="00AA0C1A">
              <w:rPr>
                <w:rFonts w:ascii="Verdana" w:eastAsia="Calibri" w:hAnsi="Verdana" w:cs="Calibri"/>
                <w:b/>
                <w:bCs/>
                <w:sz w:val="20"/>
                <w:szCs w:val="20"/>
                <w:lang w:val="lv-LV"/>
              </w:rPr>
              <w:t>zināšanu</w:t>
            </w:r>
            <w:r w:rsidR="002A0572" w:rsidRPr="00AA0C1A">
              <w:rPr>
                <w:rFonts w:ascii="Verdana" w:eastAsia="Calibri" w:hAnsi="Verdana" w:cs="Calibri"/>
                <w:b/>
                <w:bCs/>
                <w:sz w:val="20"/>
                <w:szCs w:val="20"/>
                <w:lang w:val="lv-LV"/>
              </w:rPr>
              <w:t xml:space="preserve"> </w:t>
            </w:r>
            <w:r w:rsidRPr="00AA0C1A">
              <w:rPr>
                <w:rFonts w:ascii="Verdana" w:eastAsia="Calibri" w:hAnsi="Verdana" w:cs="Calibri"/>
                <w:b/>
                <w:bCs/>
                <w:sz w:val="20"/>
                <w:szCs w:val="20"/>
                <w:lang w:val="lv-LV"/>
              </w:rPr>
              <w:t>pārvaldīšanu</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E0A12" w:rsidRPr="00AA0C1A" w:rsidRDefault="007E0A1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7E0A1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19.prioritātes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80D0C" w:rsidRPr="00AA0C1A" w:rsidRDefault="00080D0C" w:rsidP="003E28FF">
            <w:pPr>
              <w:pBdr>
                <w:top w:val="nil"/>
                <w:left w:val="nil"/>
                <w:bottom w:val="nil"/>
                <w:right w:val="nil"/>
                <w:between w:val="nil"/>
                <w:bar w:val="nil"/>
              </w:pBdr>
              <w:spacing w:line="276" w:lineRule="auto"/>
              <w:ind w:left="55" w:firstLine="4"/>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7E0A12" w:rsidRPr="00AA0C1A">
              <w:rPr>
                <w:rFonts w:ascii="Verdana" w:eastAsia="Times New Roman" w:hAnsi="Verdana" w:cstheme="minorHAnsi"/>
                <w:sz w:val="20"/>
                <w:szCs w:val="20"/>
                <w:lang w:val="lv-LV"/>
              </w:rPr>
              <w:t>Vai eksistē automātiski procesi tiešsaistes pakalpojumu nodrošināšanai ar datiem, ja ir, tad cik procentuāli?</w:t>
            </w:r>
          </w:p>
          <w:p w:rsidR="00080D0C" w:rsidRPr="00AA0C1A" w:rsidRDefault="00080D0C" w:rsidP="003E28FF">
            <w:pPr>
              <w:pBdr>
                <w:top w:val="nil"/>
                <w:left w:val="nil"/>
                <w:bottom w:val="nil"/>
                <w:right w:val="nil"/>
                <w:between w:val="nil"/>
                <w:bar w:val="nil"/>
              </w:pBdr>
              <w:spacing w:line="276" w:lineRule="auto"/>
              <w:ind w:left="55" w:firstLine="4"/>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BC2958" w:rsidRPr="00AA0C1A">
              <w:rPr>
                <w:rFonts w:ascii="Verdana" w:eastAsia="Times New Roman" w:hAnsi="Verdana" w:cstheme="minorHAnsi"/>
                <w:sz w:val="20"/>
                <w:szCs w:val="20"/>
                <w:lang w:val="lv-LV"/>
              </w:rPr>
              <w:t>Cik procenti no darbiniekiem var nodrošināt pašvaldības tīmekļa pakalpojumu darbību?</w:t>
            </w:r>
          </w:p>
          <w:p w:rsidR="002A0572" w:rsidRPr="00AA0C1A" w:rsidRDefault="00080D0C" w:rsidP="003E28FF">
            <w:pPr>
              <w:pBdr>
                <w:top w:val="nil"/>
                <w:left w:val="nil"/>
                <w:bottom w:val="nil"/>
                <w:right w:val="nil"/>
                <w:between w:val="nil"/>
                <w:bar w:val="nil"/>
              </w:pBdr>
              <w:spacing w:line="276" w:lineRule="auto"/>
              <w:ind w:left="55" w:firstLine="4"/>
              <w:jc w:val="both"/>
              <w:rPr>
                <w:rFonts w:ascii="Verdana" w:eastAsia="Calibri" w:hAnsi="Verdana" w:cs="Calibri"/>
                <w:sz w:val="20"/>
                <w:szCs w:val="20"/>
                <w:lang w:val="lv-LV"/>
              </w:rPr>
            </w:pPr>
            <w:r w:rsidRPr="00AA0C1A">
              <w:rPr>
                <w:rFonts w:ascii="Verdana" w:eastAsia="Times New Roman" w:hAnsi="Verdana" w:cstheme="minorHAnsi"/>
                <w:sz w:val="20"/>
                <w:szCs w:val="20"/>
                <w:lang w:val="lv-LV"/>
              </w:rPr>
              <w:t xml:space="preserve">* </w:t>
            </w:r>
            <w:r w:rsidR="00BC2958" w:rsidRPr="00AA0C1A">
              <w:rPr>
                <w:rFonts w:ascii="Verdana" w:eastAsia="Times New Roman" w:hAnsi="Verdana" w:cstheme="minorHAnsi"/>
                <w:sz w:val="20"/>
                <w:szCs w:val="20"/>
                <w:lang w:val="lv-LV"/>
              </w:rPr>
              <w:t xml:space="preserve">Cik procentus sastāda digitālās informācijas un elektronisko dokumentu plūsma valsts </w:t>
            </w:r>
            <w:r w:rsidR="00213429" w:rsidRPr="00AA0C1A">
              <w:rPr>
                <w:rFonts w:ascii="Verdana" w:eastAsia="Times New Roman" w:hAnsi="Verdana" w:cstheme="minorHAnsi"/>
                <w:sz w:val="20"/>
                <w:szCs w:val="20"/>
                <w:lang w:val="lv-LV"/>
              </w:rPr>
              <w:t>institūcijas</w:t>
            </w:r>
            <w:r w:rsidR="00BC2958" w:rsidRPr="00AA0C1A">
              <w:rPr>
                <w:rFonts w:ascii="Verdana" w:eastAsia="Times New Roman" w:hAnsi="Verdana" w:cstheme="minorHAnsi"/>
                <w:sz w:val="20"/>
                <w:szCs w:val="20"/>
                <w:lang w:val="lv-LV"/>
              </w:rPr>
              <w:t xml:space="preserve"> iekšienē?</w:t>
            </w:r>
          </w:p>
        </w:tc>
      </w:tr>
    </w:tbl>
    <w:p w:rsidR="002A0572" w:rsidRPr="00AA0C1A" w:rsidRDefault="002A0572" w:rsidP="003E28FF">
      <w:pPr>
        <w:pBdr>
          <w:top w:val="nil"/>
          <w:left w:val="nil"/>
          <w:bottom w:val="nil"/>
          <w:right w:val="nil"/>
          <w:between w:val="nil"/>
          <w:bar w:val="nil"/>
        </w:pBdr>
        <w:spacing w:line="276" w:lineRule="auto"/>
        <w:rPr>
          <w:rFonts w:ascii="Verdana" w:hAnsi="Verdana"/>
          <w:sz w:val="20"/>
          <w:szCs w:val="20"/>
          <w:lang w:val="lv-LV"/>
        </w:rPr>
      </w:pPr>
    </w:p>
    <w:p w:rsidR="006E3A0F" w:rsidRPr="00AA0C1A" w:rsidRDefault="006E3A0F" w:rsidP="003E28FF">
      <w:pPr>
        <w:pBdr>
          <w:top w:val="nil"/>
          <w:left w:val="nil"/>
          <w:bottom w:val="nil"/>
          <w:right w:val="nil"/>
          <w:between w:val="nil"/>
          <w:bar w:val="nil"/>
        </w:pBdr>
        <w:spacing w:line="276" w:lineRule="auto"/>
        <w:rPr>
          <w:rFonts w:ascii="Verdana" w:hAnsi="Verdana"/>
          <w:sz w:val="20"/>
          <w:szCs w:val="20"/>
          <w:lang w:val="lv-LV"/>
        </w:rPr>
      </w:pPr>
    </w:p>
    <w:p w:rsidR="009D7626" w:rsidRPr="00AA0C1A" w:rsidRDefault="002A3E77"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Internet izmantošanas efektivitāte</w:t>
      </w: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sz w:val="20"/>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6"/>
        <w:gridCol w:w="6814"/>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3E7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3E7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imes New Roman"/>
                <w:sz w:val="20"/>
                <w:szCs w:val="20"/>
                <w:lang w:val="lv-LV"/>
              </w:rPr>
              <w:t>Interneta izmantošanas efektivitāte nozīmē, cik efektīvi uzņēmumi vai pilsoņi konkrētā teritorijā izmanto pakalpojumus, kas ir pieejami valsts iestāžu tīmekļa vietnēs</w:t>
            </w:r>
            <w:r w:rsidR="002A0572" w:rsidRPr="00AA0C1A">
              <w:rPr>
                <w:rFonts w:ascii="Verdana" w:eastAsia="Times New Roman" w:hAnsi="Verdana" w:cs="Times New Roman"/>
                <w:sz w:val="20"/>
                <w:szCs w:val="20"/>
                <w:lang w:val="lv-LV"/>
              </w:rPr>
              <w:t xml:space="preserve">. </w:t>
            </w:r>
            <w:r w:rsidR="002A0572" w:rsidRPr="00213429">
              <w:rPr>
                <w:rFonts w:ascii="Verdana" w:eastAsia="Times New Roman" w:hAnsi="Verdana" w:cs="Times New Roman"/>
                <w:i/>
                <w:sz w:val="20"/>
                <w:szCs w:val="20"/>
                <w:lang w:val="lv-LV"/>
              </w:rPr>
              <w:t>“EU eGovernment Benchmark Report”</w:t>
            </w:r>
            <w:r w:rsidRPr="00213429">
              <w:rPr>
                <w:rFonts w:ascii="Verdana" w:eastAsia="Times New Roman" w:hAnsi="Verdana" w:cs="Times New Roman"/>
                <w:i/>
                <w:sz w:val="20"/>
                <w:szCs w:val="20"/>
                <w:lang w:val="lv-LV"/>
              </w:rPr>
              <w:t xml:space="preserve"> </w:t>
            </w:r>
            <w:r w:rsidRPr="00AA0C1A">
              <w:rPr>
                <w:rFonts w:ascii="Verdana" w:eastAsia="Times New Roman" w:hAnsi="Verdana" w:cs="Times New Roman"/>
                <w:sz w:val="20"/>
                <w:szCs w:val="20"/>
                <w:lang w:val="lv-LV"/>
              </w:rPr>
              <w:t xml:space="preserve">2010.gada </w:t>
            </w:r>
            <w:r w:rsidR="00213429" w:rsidRPr="00AA0C1A">
              <w:rPr>
                <w:rFonts w:ascii="Verdana" w:eastAsia="Times New Roman" w:hAnsi="Verdana" w:cs="Times New Roman"/>
                <w:sz w:val="20"/>
                <w:szCs w:val="20"/>
                <w:lang w:val="lv-LV"/>
              </w:rPr>
              <w:t>izdevums</w:t>
            </w:r>
            <w:r w:rsidR="002A0572" w:rsidRPr="00AA0C1A">
              <w:rPr>
                <w:rFonts w:ascii="Verdana" w:eastAsia="Times New Roman" w:hAnsi="Verdana" w:cs="Times New Roman"/>
                <w:sz w:val="20"/>
                <w:szCs w:val="20"/>
                <w:lang w:val="lv-LV"/>
              </w:rPr>
              <w:t xml:space="preserve"> </w:t>
            </w:r>
            <w:r w:rsidR="00DD77B4" w:rsidRPr="00AA0C1A">
              <w:rPr>
                <w:rFonts w:ascii="Verdana" w:eastAsia="Times New Roman" w:hAnsi="Verdana" w:cs="Times New Roman"/>
                <w:sz w:val="20"/>
                <w:szCs w:val="20"/>
                <w:lang w:val="lv-LV"/>
              </w:rPr>
              <w:t>liecina, ka tiešsaistes sabiedrisko pakalpojumu pieejamībā ir mazāk un mazāk problēmu</w:t>
            </w:r>
            <w:r w:rsidR="002A0572" w:rsidRPr="00AA0C1A">
              <w:rPr>
                <w:rFonts w:ascii="Verdana" w:eastAsia="Times New Roman" w:hAnsi="Verdana" w:cs="Times New Roman"/>
                <w:sz w:val="20"/>
                <w:szCs w:val="20"/>
                <w:lang w:val="lv-LV"/>
              </w:rPr>
              <w:t xml:space="preserve">: </w:t>
            </w:r>
            <w:r w:rsidR="00DD77B4" w:rsidRPr="00AA0C1A">
              <w:rPr>
                <w:rFonts w:ascii="Verdana" w:eastAsia="Times New Roman" w:hAnsi="Verdana" w:cs="Times New Roman"/>
                <w:sz w:val="20"/>
                <w:szCs w:val="20"/>
                <w:lang w:val="lv-LV"/>
              </w:rPr>
              <w:t>plašs pamatpakalpojumu klāsts ir pieejams gandrīz visās 27 ES valstīs</w:t>
            </w:r>
            <w:r w:rsidR="002A0572" w:rsidRPr="00AA0C1A">
              <w:rPr>
                <w:rFonts w:ascii="Verdana" w:eastAsia="Times New Roman" w:hAnsi="Verdana" w:cs="Times New Roman"/>
                <w:sz w:val="20"/>
                <w:szCs w:val="20"/>
                <w:lang w:val="lv-LV"/>
              </w:rPr>
              <w:t xml:space="preserve">. </w:t>
            </w:r>
            <w:r w:rsidR="00213429" w:rsidRPr="00AA0C1A">
              <w:rPr>
                <w:rFonts w:ascii="Verdana" w:eastAsia="Times New Roman" w:hAnsi="Verdana" w:cs="Times New Roman"/>
                <w:sz w:val="20"/>
                <w:szCs w:val="20"/>
                <w:lang w:val="lv-LV"/>
              </w:rPr>
              <w:t>Uzņēmumi</w:t>
            </w:r>
            <w:r w:rsidR="00DD77B4" w:rsidRPr="00AA0C1A">
              <w:rPr>
                <w:rFonts w:ascii="Verdana" w:eastAsia="Times New Roman" w:hAnsi="Verdana" w:cs="Times New Roman"/>
                <w:sz w:val="20"/>
                <w:szCs w:val="20"/>
                <w:lang w:val="lv-LV"/>
              </w:rPr>
              <w:t xml:space="preserve"> izmanto pakalpojumus ar aizvien pieaugošu tendenci</w:t>
            </w:r>
            <w:r w:rsidR="002A0572" w:rsidRPr="00AA0C1A">
              <w:rPr>
                <w:rFonts w:ascii="Verdana" w:eastAsia="Times New Roman" w:hAnsi="Verdana" w:cs="Times New Roman"/>
                <w:sz w:val="20"/>
                <w:szCs w:val="20"/>
                <w:lang w:val="lv-LV"/>
              </w:rPr>
              <w:t>.</w:t>
            </w:r>
            <w:r w:rsidR="00DD77B4" w:rsidRPr="00AA0C1A">
              <w:rPr>
                <w:rFonts w:ascii="Verdana" w:eastAsia="Times New Roman" w:hAnsi="Verdana" w:cs="Times New Roman"/>
                <w:sz w:val="20"/>
                <w:szCs w:val="20"/>
                <w:lang w:val="lv-LV"/>
              </w:rPr>
              <w:t xml:space="preserve"> </w:t>
            </w:r>
            <w:r w:rsidR="002A0572" w:rsidRPr="00AA0C1A">
              <w:rPr>
                <w:rFonts w:ascii="Verdana" w:eastAsia="Times New Roman" w:hAnsi="Verdana" w:cs="Times New Roman"/>
                <w:sz w:val="20"/>
                <w:szCs w:val="20"/>
                <w:lang w:val="lv-LV"/>
              </w:rPr>
              <w:t xml:space="preserve"> </w:t>
            </w:r>
            <w:r w:rsidR="00DD77B4" w:rsidRPr="00AA0C1A">
              <w:rPr>
                <w:rFonts w:ascii="Verdana" w:eastAsia="Times New Roman" w:hAnsi="Verdana" w:cs="Times New Roman"/>
                <w:sz w:val="20"/>
                <w:szCs w:val="20"/>
                <w:lang w:val="lv-LV"/>
              </w:rPr>
              <w:t>Tomēr iedzīvotāju vidū izmantošana joprojām ir zema un tas rada jautājumus un izaicinājumus Eiropas politikas veidotājiem, kuri vēlas valsts pārvaldes digitalizēšanā ieguldīto ievērojamo budžetu izmantot labāk nekā līdz šim</w:t>
            </w:r>
            <w:r w:rsidR="002A0572" w:rsidRPr="00AA0C1A">
              <w:rPr>
                <w:rFonts w:ascii="Verdana" w:eastAsia="Times New Roman" w:hAnsi="Verdana" w:cs="Times New Roman"/>
                <w:sz w:val="20"/>
                <w:szCs w:val="20"/>
                <w:lang w:val="lv-LV"/>
              </w:rPr>
              <w:t xml:space="preserve">. </w:t>
            </w:r>
            <w:r w:rsidR="00DD77B4" w:rsidRPr="00AA0C1A">
              <w:rPr>
                <w:rFonts w:ascii="Verdana" w:eastAsia="Times New Roman" w:hAnsi="Verdana" w:cs="Times New Roman"/>
                <w:sz w:val="20"/>
                <w:szCs w:val="20"/>
                <w:lang w:val="lv-LV"/>
              </w:rPr>
              <w:t>Šie jautājumi pašreizējā laikā prasa atbildes vairāk nekā jebkad, kad spiediens uz budžetu, sakarā ar notiekošo krīzi, prasa labāk izmantot pieejamos resursus.</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A3E77"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DD77B4"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Times New Roman" w:hAnsi="Verdana" w:cs="Times New Roman"/>
                <w:sz w:val="20"/>
                <w:szCs w:val="20"/>
                <w:lang w:val="lv-LV"/>
              </w:rPr>
              <w:t xml:space="preserve">Internet </w:t>
            </w:r>
            <w:r w:rsidR="00213429" w:rsidRPr="00AA0C1A">
              <w:rPr>
                <w:rFonts w:ascii="Verdana" w:eastAsia="Times New Roman" w:hAnsi="Verdana" w:cs="Times New Roman"/>
                <w:sz w:val="20"/>
                <w:szCs w:val="20"/>
                <w:lang w:val="lv-LV"/>
              </w:rPr>
              <w:t>pakalpojumu</w:t>
            </w:r>
            <w:r w:rsidRPr="00AA0C1A">
              <w:rPr>
                <w:rFonts w:ascii="Verdana" w:eastAsia="Times New Roman" w:hAnsi="Verdana" w:cs="Times New Roman"/>
                <w:sz w:val="20"/>
                <w:szCs w:val="20"/>
                <w:lang w:val="lv-LV"/>
              </w:rPr>
              <w:t xml:space="preserve"> izmantošanas nozīmīgums, balstās uz faktiem, ka šāda lietošana</w:t>
            </w:r>
          </w:p>
          <w:p w:rsidR="002A0572" w:rsidRPr="00AA0C1A" w:rsidRDefault="00DD77B4" w:rsidP="003E28FF">
            <w:pPr>
              <w:pStyle w:val="Sarakstarindkopa"/>
              <w:numPr>
                <w:ilvl w:val="0"/>
                <w:numId w:val="46"/>
              </w:numPr>
              <w:pBdr>
                <w:top w:val="nil"/>
                <w:left w:val="nil"/>
                <w:bottom w:val="nil"/>
                <w:right w:val="nil"/>
                <w:between w:val="nil"/>
                <w:bar w:val="nil"/>
              </w:pBdr>
              <w:tabs>
                <w:tab w:val="num" w:pos="720"/>
              </w:tabs>
              <w:spacing w:line="276" w:lineRule="auto"/>
              <w:jc w:val="both"/>
              <w:rPr>
                <w:rFonts w:ascii="Verdana" w:eastAsia="Times New Roman" w:hAnsi="Verdana" w:cs="Times New Roman"/>
                <w:sz w:val="20"/>
                <w:szCs w:val="20"/>
                <w:lang w:val="lv-LV"/>
              </w:rPr>
            </w:pPr>
            <w:r w:rsidRPr="00AA0C1A">
              <w:rPr>
                <w:rFonts w:ascii="Verdana" w:eastAsia="Times New Roman" w:hAnsi="Verdana" w:cs="Times New Roman"/>
                <w:sz w:val="20"/>
                <w:szCs w:val="20"/>
                <w:lang w:val="lv-LV"/>
              </w:rPr>
              <w:t>palielina efektivitāti</w:t>
            </w:r>
            <w:r w:rsidR="002A0572" w:rsidRPr="00AA0C1A">
              <w:rPr>
                <w:rFonts w:ascii="Verdana" w:eastAsia="Times New Roman" w:hAnsi="Verdana" w:cs="Times New Roman"/>
                <w:sz w:val="20"/>
                <w:szCs w:val="20"/>
                <w:lang w:val="lv-LV"/>
              </w:rPr>
              <w:t>,</w:t>
            </w:r>
          </w:p>
          <w:p w:rsidR="002A0572" w:rsidRPr="00AA0C1A" w:rsidRDefault="00DD77B4" w:rsidP="003E28FF">
            <w:pPr>
              <w:pStyle w:val="Sarakstarindkopa"/>
              <w:numPr>
                <w:ilvl w:val="0"/>
                <w:numId w:val="46"/>
              </w:numPr>
              <w:pBdr>
                <w:top w:val="nil"/>
                <w:left w:val="nil"/>
                <w:bottom w:val="nil"/>
                <w:right w:val="nil"/>
                <w:between w:val="nil"/>
                <w:bar w:val="nil"/>
              </w:pBdr>
              <w:tabs>
                <w:tab w:val="num" w:pos="720"/>
              </w:tabs>
              <w:spacing w:line="276" w:lineRule="auto"/>
              <w:jc w:val="both"/>
              <w:rPr>
                <w:rFonts w:ascii="Verdana" w:eastAsia="Times New Roman" w:hAnsi="Verdana" w:cs="Times New Roman"/>
                <w:sz w:val="20"/>
                <w:szCs w:val="20"/>
                <w:lang w:val="lv-LV"/>
              </w:rPr>
            </w:pPr>
            <w:r w:rsidRPr="00AA0C1A">
              <w:rPr>
                <w:rFonts w:ascii="Verdana" w:eastAsia="Times New Roman" w:hAnsi="Verdana" w:cs="Times New Roman"/>
                <w:sz w:val="20"/>
                <w:szCs w:val="20"/>
                <w:lang w:val="lv-LV"/>
              </w:rPr>
              <w:t>samazina izmaksas un laika patēriņu</w:t>
            </w:r>
          </w:p>
          <w:p w:rsidR="002A0572" w:rsidRPr="00AA0C1A" w:rsidRDefault="00DD77B4" w:rsidP="003E28FF">
            <w:pPr>
              <w:pStyle w:val="Sarakstarindkopa"/>
              <w:numPr>
                <w:ilvl w:val="0"/>
                <w:numId w:val="46"/>
              </w:numPr>
              <w:pBdr>
                <w:top w:val="nil"/>
                <w:left w:val="nil"/>
                <w:bottom w:val="nil"/>
                <w:right w:val="nil"/>
                <w:between w:val="nil"/>
                <w:bar w:val="nil"/>
              </w:pBdr>
              <w:tabs>
                <w:tab w:val="num" w:pos="720"/>
              </w:tabs>
              <w:spacing w:line="276" w:lineRule="auto"/>
              <w:jc w:val="both"/>
              <w:rPr>
                <w:rFonts w:ascii="Verdana" w:eastAsia="Times New Roman" w:hAnsi="Verdana" w:cs="Times New Roman"/>
                <w:sz w:val="20"/>
                <w:szCs w:val="20"/>
                <w:lang w:val="lv-LV"/>
              </w:rPr>
            </w:pPr>
            <w:r w:rsidRPr="00AA0C1A">
              <w:rPr>
                <w:rFonts w:ascii="Verdana" w:eastAsia="Times New Roman" w:hAnsi="Verdana" w:cs="Times New Roman"/>
                <w:sz w:val="20"/>
                <w:szCs w:val="20"/>
                <w:lang w:val="lv-LV"/>
              </w:rPr>
              <w:t>apiet birokrātiskos šķēršļus</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D77B4" w:rsidRPr="00AA0C1A" w:rsidRDefault="00DD77B4"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DD77B4"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20.prioritātes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BB5532"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Kādus pakalpojumus Jūs piedāvājat tiešsaistē?</w:t>
            </w:r>
          </w:p>
          <w:p w:rsidR="00BB5532" w:rsidRPr="00AA0C1A" w:rsidRDefault="00BB5532"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Cik procenti no pašvaldības teritorijā dzīvojošajiem izmanto tiešsaistes pakalpojumus?</w:t>
            </w:r>
          </w:p>
          <w:p w:rsidR="00BB5532" w:rsidRPr="00AA0C1A" w:rsidRDefault="00BB5532"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Norādiet procentuāli, kādus dažādus pakalpojumus Jūs nodrošināt?</w:t>
            </w:r>
          </w:p>
          <w:p w:rsidR="00BB5532" w:rsidRPr="00AA0C1A" w:rsidRDefault="00BB5532"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Vai eksistē automātiski procesi tiešsaistes pakalpojumu nodrošināšanai ar datiem, ja ir, tad cik procentuāli?</w:t>
            </w:r>
          </w:p>
          <w:p w:rsidR="00BB5532" w:rsidRPr="00AA0C1A" w:rsidRDefault="00BB5532" w:rsidP="003E28FF">
            <w:pPr>
              <w:spacing w:line="276" w:lineRule="auto"/>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Lielākie apsvērumi, kas jāatrisina Jūsu valsts iestādē, lai panāktu progresu IKT ieviešanā</w:t>
            </w:r>
            <w:r w:rsidR="003F4689" w:rsidRPr="00AA0C1A">
              <w:rPr>
                <w:rFonts w:ascii="Verdana" w:eastAsia="Times New Roman" w:hAnsi="Verdana" w:cstheme="minorHAnsi"/>
                <w:sz w:val="20"/>
                <w:szCs w:val="20"/>
                <w:lang w:val="lv-LV"/>
              </w:rPr>
              <w:t xml:space="preserve"> (</w:t>
            </w:r>
            <w:r w:rsidR="00036DDE" w:rsidRPr="00AA0C1A">
              <w:rPr>
                <w:rFonts w:ascii="Verdana" w:eastAsia="Times New Roman" w:hAnsi="Verdana" w:cstheme="minorHAnsi"/>
                <w:sz w:val="20"/>
                <w:szCs w:val="20"/>
                <w:lang w:val="lv-LV"/>
              </w:rPr>
              <w:t>pieņemot, ka finansu jautājumi netiek ņemti vērā</w:t>
            </w:r>
            <w:r w:rsidR="003F4689" w:rsidRPr="00AA0C1A">
              <w:rPr>
                <w:rFonts w:ascii="Verdana" w:eastAsia="Times New Roman" w:hAnsi="Verdana" w:cstheme="minorHAnsi"/>
                <w:sz w:val="20"/>
                <w:szCs w:val="20"/>
                <w:lang w:val="lv-LV"/>
              </w:rPr>
              <w:t>)</w:t>
            </w:r>
            <w:r w:rsidR="00036DDE" w:rsidRPr="00AA0C1A">
              <w:rPr>
                <w:rFonts w:ascii="Verdana" w:eastAsia="Times New Roman" w:hAnsi="Verdana" w:cstheme="minorHAnsi"/>
                <w:sz w:val="20"/>
                <w:szCs w:val="20"/>
                <w:lang w:val="lv-LV"/>
              </w:rPr>
              <w:t>.</w:t>
            </w:r>
          </w:p>
        </w:tc>
      </w:tr>
    </w:tbl>
    <w:p w:rsidR="006E3A0F" w:rsidRPr="00AA0C1A" w:rsidRDefault="006E3A0F" w:rsidP="003E28FF">
      <w:pPr>
        <w:pBdr>
          <w:top w:val="nil"/>
          <w:left w:val="nil"/>
          <w:bottom w:val="nil"/>
          <w:right w:val="nil"/>
          <w:between w:val="nil"/>
          <w:bar w:val="nil"/>
        </w:pBdr>
        <w:spacing w:line="276" w:lineRule="auto"/>
        <w:rPr>
          <w:rFonts w:ascii="Verdana" w:hAnsi="Verdana"/>
          <w:sz w:val="20"/>
          <w:szCs w:val="20"/>
          <w:lang w:val="lv-LV"/>
        </w:rPr>
      </w:pPr>
    </w:p>
    <w:p w:rsidR="006E3A0F" w:rsidRPr="00AA0C1A" w:rsidRDefault="006E3A0F" w:rsidP="003E28FF">
      <w:pPr>
        <w:pBdr>
          <w:top w:val="nil"/>
          <w:left w:val="nil"/>
          <w:bottom w:val="nil"/>
          <w:right w:val="nil"/>
          <w:between w:val="nil"/>
          <w:bar w:val="nil"/>
        </w:pBdr>
        <w:spacing w:line="276" w:lineRule="auto"/>
        <w:rPr>
          <w:rFonts w:ascii="Verdana" w:hAnsi="Verdana"/>
          <w:sz w:val="20"/>
          <w:szCs w:val="20"/>
          <w:lang w:val="lv-LV"/>
        </w:rPr>
      </w:pPr>
    </w:p>
    <w:p w:rsidR="006E3A0F" w:rsidRPr="00AA0C1A" w:rsidRDefault="006E3A0F" w:rsidP="003E28FF">
      <w:pPr>
        <w:pBdr>
          <w:top w:val="nil"/>
          <w:left w:val="nil"/>
          <w:bottom w:val="nil"/>
          <w:right w:val="nil"/>
          <w:between w:val="nil"/>
          <w:bar w:val="nil"/>
        </w:pBdr>
        <w:spacing w:line="276" w:lineRule="auto"/>
        <w:rPr>
          <w:rFonts w:ascii="Verdana" w:hAnsi="Verdana"/>
          <w:sz w:val="20"/>
          <w:szCs w:val="20"/>
          <w:lang w:val="lv-LV"/>
        </w:rPr>
      </w:pPr>
    </w:p>
    <w:p w:rsidR="002A0572" w:rsidRPr="00AA0C1A" w:rsidRDefault="00036DDE" w:rsidP="003E28FF">
      <w:pPr>
        <w:pStyle w:val="Sarakstarindkopa"/>
        <w:numPr>
          <w:ilvl w:val="0"/>
          <w:numId w:val="7"/>
        </w:numPr>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r w:rsidRPr="00AA0C1A">
        <w:rPr>
          <w:rFonts w:ascii="Verdana" w:eastAsia="Calibri" w:hAnsi="Verdana" w:cs="Calibri"/>
          <w:b/>
          <w:szCs w:val="20"/>
          <w:shd w:val="solid" w:color="D9D9D9" w:fill="D9D9D9"/>
          <w:lang w:val="lv-LV"/>
        </w:rPr>
        <w:t>Digitālā plaisa</w:t>
      </w:r>
      <w:r w:rsidR="009D7626" w:rsidRPr="00AA0C1A">
        <w:rPr>
          <w:rFonts w:ascii="Verdana" w:eastAsia="Calibri" w:hAnsi="Verdana" w:cs="Calibri"/>
          <w:b/>
          <w:szCs w:val="20"/>
          <w:shd w:val="solid" w:color="D9D9D9" w:fill="D9D9D9"/>
          <w:lang w:val="lv-LV"/>
        </w:rPr>
        <w:t xml:space="preserve"> (</w:t>
      </w:r>
      <w:r w:rsidRPr="00AA0C1A">
        <w:rPr>
          <w:rFonts w:ascii="Verdana" w:eastAsia="Calibri" w:hAnsi="Verdana" w:cs="Calibri"/>
          <w:b/>
          <w:szCs w:val="20"/>
          <w:shd w:val="solid" w:color="D9D9D9" w:fill="D9D9D9"/>
          <w:lang w:val="lv-LV"/>
        </w:rPr>
        <w:t>dzimums</w:t>
      </w:r>
      <w:r w:rsidR="009D7626" w:rsidRPr="00AA0C1A">
        <w:rPr>
          <w:rFonts w:ascii="Verdana" w:eastAsia="Calibri" w:hAnsi="Verdana" w:cs="Calibri"/>
          <w:b/>
          <w:szCs w:val="20"/>
          <w:shd w:val="solid" w:color="D9D9D9" w:fill="D9D9D9"/>
          <w:lang w:val="lv-LV"/>
        </w:rPr>
        <w:t xml:space="preserve">, </w:t>
      </w:r>
      <w:r w:rsidRPr="00AA0C1A">
        <w:rPr>
          <w:rFonts w:ascii="Verdana" w:eastAsia="Calibri" w:hAnsi="Verdana" w:cs="Calibri"/>
          <w:b/>
          <w:szCs w:val="20"/>
          <w:shd w:val="solid" w:color="D9D9D9" w:fill="D9D9D9"/>
          <w:lang w:val="lv-LV"/>
        </w:rPr>
        <w:t>vecums</w:t>
      </w:r>
      <w:r w:rsidR="009D7626" w:rsidRPr="00AA0C1A">
        <w:rPr>
          <w:rFonts w:ascii="Verdana" w:eastAsia="Calibri" w:hAnsi="Verdana" w:cs="Calibri"/>
          <w:b/>
          <w:szCs w:val="20"/>
          <w:shd w:val="solid" w:color="D9D9D9" w:fill="D9D9D9"/>
          <w:lang w:val="lv-LV"/>
        </w:rPr>
        <w:t xml:space="preserve">, </w:t>
      </w:r>
      <w:r w:rsidRPr="00AA0C1A">
        <w:rPr>
          <w:rFonts w:ascii="Verdana" w:eastAsia="Calibri" w:hAnsi="Verdana" w:cs="Calibri"/>
          <w:b/>
          <w:szCs w:val="20"/>
          <w:shd w:val="solid" w:color="D9D9D9" w:fill="D9D9D9"/>
          <w:lang w:val="lv-LV"/>
        </w:rPr>
        <w:t>u.c.</w:t>
      </w:r>
      <w:r w:rsidR="009D7626" w:rsidRPr="00AA0C1A">
        <w:rPr>
          <w:rFonts w:ascii="Verdana" w:eastAsia="Calibri" w:hAnsi="Verdana" w:cs="Calibri"/>
          <w:b/>
          <w:szCs w:val="20"/>
          <w:shd w:val="solid" w:color="D9D9D9" w:fill="D9D9D9"/>
          <w:lang w:val="lv-LV"/>
        </w:rPr>
        <w:t>)</w:t>
      </w:r>
    </w:p>
    <w:p w:rsidR="009D7626" w:rsidRPr="00AA0C1A" w:rsidRDefault="009D7626" w:rsidP="003E28FF">
      <w:pPr>
        <w:pStyle w:val="Sarakstarindkopa"/>
        <w:pBdr>
          <w:top w:val="nil"/>
          <w:left w:val="nil"/>
          <w:bottom w:val="nil"/>
          <w:right w:val="nil"/>
          <w:between w:val="nil"/>
          <w:bar w:val="nil"/>
        </w:pBdr>
        <w:spacing w:line="276" w:lineRule="auto"/>
        <w:rPr>
          <w:rFonts w:ascii="Verdana" w:eastAsia="Calibri" w:hAnsi="Verdana" w:cs="Calibri"/>
          <w:b/>
          <w:szCs w:val="20"/>
          <w:shd w:val="solid" w:color="D9D9D9" w:fill="D9D9D9"/>
          <w:lang w:val="lv-LV"/>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6775"/>
      </w:tblGrid>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36DD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Apraksts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22560D"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Digitālās plaisas koncepcija ir attīstījusies gadu gaitā, to parasti definē kā sociālo jautājumu, kas saistīts ar dažādu informācijas apjomu starp tām personām, kam ir pieeja informācijas sabiedrībai un informācijas un komunikācijas tehnoloģijām (IKT) un tiem, kas pieejas nav</w:t>
            </w:r>
            <w:r w:rsidR="002A0572" w:rsidRPr="00AA0C1A">
              <w:rPr>
                <w:rFonts w:ascii="Verdana" w:eastAsia="Calibri" w:hAnsi="Verdana" w:cs="Calibri"/>
                <w:sz w:val="20"/>
                <w:szCs w:val="20"/>
                <w:lang w:val="lv-LV"/>
              </w:rPr>
              <w:t xml:space="preserve">. </w:t>
            </w:r>
            <w:r w:rsidR="00317732" w:rsidRPr="00AA0C1A">
              <w:rPr>
                <w:rFonts w:ascii="Verdana" w:eastAsia="Calibri" w:hAnsi="Verdana" w:cs="Calibri"/>
                <w:sz w:val="20"/>
                <w:szCs w:val="20"/>
                <w:lang w:val="lv-LV"/>
              </w:rPr>
              <w:t xml:space="preserve">Tas attiecas arī uz valstīm, reģioniem, </w:t>
            </w:r>
            <w:r w:rsidR="00317732" w:rsidRPr="00AA0C1A">
              <w:rPr>
                <w:rFonts w:ascii="Verdana" w:eastAsia="Calibri" w:hAnsi="Verdana" w:cs="Calibri"/>
                <w:sz w:val="20"/>
                <w:szCs w:val="20"/>
                <w:lang w:val="lv-LV"/>
              </w:rPr>
              <w:lastRenderedPageBreak/>
              <w:t>pilsētām un uzņēmumiem, kas ir ar diferencētu sociāli ekonomisko un kultūras līmeni attiecībā uz IKT pieejamību</w:t>
            </w:r>
            <w:r w:rsidR="002A0572" w:rsidRPr="00AA0C1A">
              <w:rPr>
                <w:rFonts w:ascii="Verdana" w:eastAsia="Calibri" w:hAnsi="Verdana" w:cs="Calibri"/>
                <w:sz w:val="20"/>
                <w:szCs w:val="20"/>
                <w:lang w:val="lv-LV"/>
              </w:rPr>
              <w:t xml:space="preserve">. </w:t>
            </w:r>
            <w:r w:rsidR="00317732" w:rsidRPr="00AA0C1A">
              <w:rPr>
                <w:rFonts w:ascii="Verdana" w:eastAsia="Calibri" w:hAnsi="Verdana" w:cs="Calibri"/>
                <w:sz w:val="20"/>
                <w:szCs w:val="20"/>
                <w:lang w:val="lv-LV"/>
              </w:rPr>
              <w:t>Šī atšķirība ietver nelīdzsvarotību interneta pieejas infrastruktūras ziņā, informācijas un zināšanu un vienlīdzīgas iespējas neatkarīgi no ienākumiem, rases, tautības, dzimuma vai citiem līdzīgiem kritērijiem.</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036DDE"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lastRenderedPageBreak/>
              <w:t>Svarīgums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31773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sz w:val="20"/>
                <w:szCs w:val="20"/>
                <w:lang w:val="lv-LV"/>
              </w:rPr>
              <w:t>Lai gūtu ilgtspējīgu sabiedrību, valdībām un citām iesaistītajām aprindām vajadzētu koncentrēties uz vienlīdzīgas iespējas jauniešiem un nākamajām paaudzēm nodrošināšanu</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IKT ir būtiska sastāvdaļa no šīs nākotnes un digitālās plaisas mazināšanai jākļūst par pasaules prioritāti</w:t>
            </w:r>
            <w:r w:rsidR="002A0572" w:rsidRPr="00AA0C1A">
              <w:rPr>
                <w:rFonts w:ascii="Verdana" w:eastAsia="Calibri" w:hAnsi="Verdana" w:cs="Calibri"/>
                <w:sz w:val="20"/>
                <w:szCs w:val="20"/>
                <w:lang w:val="lv-LV"/>
              </w:rPr>
              <w:t xml:space="preserve">. </w:t>
            </w:r>
            <w:r w:rsidRPr="00AA0C1A">
              <w:rPr>
                <w:rFonts w:ascii="Verdana" w:eastAsia="Calibri" w:hAnsi="Verdana" w:cs="Calibri"/>
                <w:sz w:val="20"/>
                <w:szCs w:val="20"/>
                <w:lang w:val="lv-LV"/>
              </w:rPr>
              <w:t>Piemērotu e-pakalpojumu un digitālās lasītprasmes veicināšanai jākļūst par drošības jautājumu, un galveno prioritāte valdībām, lai nodrošinātu savai valstij vai reģionam vietu nākotnē uz zināšanām balstītā sabiedrībā</w:t>
            </w:r>
            <w:r w:rsidR="002A0572" w:rsidRPr="00AA0C1A">
              <w:rPr>
                <w:rFonts w:ascii="Verdana" w:eastAsia="Calibri" w:hAnsi="Verdana" w:cs="Calibri"/>
                <w:sz w:val="20"/>
                <w:szCs w:val="20"/>
                <w:lang w:val="lv-LV"/>
              </w:rPr>
              <w:t>.</w:t>
            </w:r>
          </w:p>
        </w:tc>
      </w:tr>
      <w:tr w:rsidR="00E23632" w:rsidRPr="00AA0C1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7732" w:rsidRPr="00AA0C1A" w:rsidRDefault="00317732" w:rsidP="003E28FF">
            <w:pPr>
              <w:pBdr>
                <w:top w:val="nil"/>
                <w:left w:val="nil"/>
                <w:bottom w:val="nil"/>
                <w:right w:val="nil"/>
                <w:between w:val="nil"/>
                <w:bar w:val="nil"/>
              </w:pBdr>
              <w:spacing w:line="276" w:lineRule="auto"/>
              <w:jc w:val="both"/>
              <w:rPr>
                <w:rFonts w:ascii="Verdana" w:hAnsi="Verdana"/>
                <w:sz w:val="20"/>
                <w:szCs w:val="20"/>
                <w:lang w:val="lv-LV"/>
              </w:rPr>
            </w:pPr>
            <w:r w:rsidRPr="00AA0C1A">
              <w:rPr>
                <w:rFonts w:ascii="Verdana" w:eastAsia="Calibri" w:hAnsi="Verdana" w:cs="Calibri"/>
                <w:b/>
                <w:bCs/>
                <w:sz w:val="20"/>
                <w:szCs w:val="20"/>
                <w:lang w:val="lv-LV"/>
              </w:rPr>
              <w:t>Novērtējamie faktori/ jautājumi</w:t>
            </w:r>
          </w:p>
          <w:p w:rsidR="002A0572" w:rsidRPr="00AA0C1A" w:rsidRDefault="0031773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r w:rsidRPr="00AA0C1A">
              <w:rPr>
                <w:rFonts w:ascii="Verdana" w:eastAsia="Calibri" w:hAnsi="Verdana" w:cs="Calibri"/>
                <w:sz w:val="20"/>
                <w:szCs w:val="20"/>
                <w:lang w:val="lv-LV"/>
              </w:rPr>
              <w:t>21.prioritātes novērtēšanas faktori: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A0572" w:rsidRPr="00AA0C1A" w:rsidRDefault="003F4689"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Calibri" w:hAnsi="Verdana" w:cstheme="minorHAnsi"/>
                <w:sz w:val="20"/>
                <w:szCs w:val="20"/>
                <w:lang w:val="lv-LV"/>
              </w:rPr>
              <w:t xml:space="preserve">* </w:t>
            </w:r>
            <w:r w:rsidR="0005238A" w:rsidRPr="00AA0C1A">
              <w:rPr>
                <w:rFonts w:ascii="Verdana" w:eastAsia="Times New Roman" w:hAnsi="Verdana" w:cstheme="minorHAnsi"/>
                <w:sz w:val="20"/>
                <w:szCs w:val="20"/>
                <w:lang w:val="lv-LV"/>
              </w:rPr>
              <w:t>Vai Jūsu valsts iestādē izmanto atvērtā pirmkoda programmatūru?</w:t>
            </w:r>
          </w:p>
          <w:p w:rsidR="003F4689" w:rsidRPr="00AA0C1A" w:rsidRDefault="003F4689"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Cik daudz</w:t>
            </w:r>
            <w:r w:rsidRPr="00AA0C1A">
              <w:rPr>
                <w:rFonts w:ascii="Verdana" w:eastAsia="Times New Roman" w:hAnsi="Verdana" w:cstheme="minorHAnsi"/>
                <w:sz w:val="20"/>
                <w:szCs w:val="20"/>
                <w:lang w:val="lv-LV"/>
              </w:rPr>
              <w:t xml:space="preserve"> Web 2.0 </w:t>
            </w:r>
            <w:r w:rsidR="0005238A" w:rsidRPr="00AA0C1A">
              <w:rPr>
                <w:rFonts w:ascii="Verdana" w:eastAsia="Times New Roman" w:hAnsi="Verdana" w:cstheme="minorHAnsi"/>
                <w:sz w:val="20"/>
                <w:szCs w:val="20"/>
                <w:lang w:val="lv-LV"/>
              </w:rPr>
              <w:t>rīku Jūs izmantojat valsts iestādes darbībā?</w:t>
            </w:r>
          </w:p>
          <w:p w:rsidR="003F4689" w:rsidRPr="00AA0C1A" w:rsidRDefault="003F4689"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hAnsi="Verdana" w:cstheme="minorHAnsi"/>
                <w:sz w:val="20"/>
                <w:szCs w:val="20"/>
                <w:lang w:val="lv-LV"/>
              </w:rPr>
              <w:t xml:space="preserve">* </w:t>
            </w:r>
            <w:r w:rsidR="0005238A" w:rsidRPr="00AA0C1A">
              <w:rPr>
                <w:rFonts w:ascii="Verdana" w:eastAsia="Times New Roman" w:hAnsi="Verdana" w:cstheme="minorHAnsi"/>
                <w:sz w:val="20"/>
                <w:szCs w:val="20"/>
                <w:lang w:val="lv-LV"/>
              </w:rPr>
              <w:t>Lielākie apsvērumi, kas jāatrisina Jūsu valsts iestādē, lai panāktu progresu IKT ieviešanā (pieņemot, ka finansu jautājumi netiek ņemti vērā).</w:t>
            </w:r>
          </w:p>
          <w:p w:rsidR="003F4689" w:rsidRPr="00AA0C1A" w:rsidRDefault="003F4689" w:rsidP="003E28FF">
            <w:pPr>
              <w:pBdr>
                <w:top w:val="nil"/>
                <w:left w:val="nil"/>
                <w:bottom w:val="nil"/>
                <w:right w:val="nil"/>
                <w:between w:val="nil"/>
                <w:bar w:val="nil"/>
              </w:pBdr>
              <w:spacing w:line="276" w:lineRule="auto"/>
              <w:jc w:val="both"/>
              <w:rPr>
                <w:rFonts w:ascii="Verdana" w:eastAsia="Times New Roman" w:hAnsi="Verdana" w:cstheme="minorHAnsi"/>
                <w:sz w:val="20"/>
                <w:szCs w:val="20"/>
                <w:lang w:val="lv-LV"/>
              </w:rPr>
            </w:pP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Digitālo prasmju izplatība un digitālās plaisas noturība starp pašvaldībā dzīvojošajiem.</w:t>
            </w:r>
          </w:p>
          <w:p w:rsidR="003F4689" w:rsidRPr="00AA0C1A" w:rsidRDefault="003F4689" w:rsidP="003E28FF">
            <w:pPr>
              <w:spacing w:line="276" w:lineRule="auto"/>
              <w:rPr>
                <w:rFonts w:ascii="Verdana" w:hAnsi="Verdana"/>
                <w:sz w:val="20"/>
                <w:szCs w:val="20"/>
                <w:lang w:val="lv-LV"/>
              </w:rPr>
            </w:pP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Vai valsts iestādei ir plāns, kā realizēt</w:t>
            </w: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visu grupu e- iekļaušanu, it īpaši lauku apgabalos?</w:t>
            </w: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Vai ir digitālā plaisa Jūsu administratīvajā reģionā</w:t>
            </w: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pēc dzimuma</w:t>
            </w: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vecuma,</w:t>
            </w:r>
            <w:r w:rsidRPr="00AA0C1A">
              <w:rPr>
                <w:rFonts w:ascii="Verdana" w:eastAsia="Times New Roman" w:hAnsi="Verdana" w:cstheme="minorHAnsi"/>
                <w:sz w:val="20"/>
                <w:szCs w:val="20"/>
                <w:lang w:val="lv-LV"/>
              </w:rPr>
              <w:t xml:space="preserve"> </w:t>
            </w:r>
            <w:r w:rsidR="0005238A" w:rsidRPr="00AA0C1A">
              <w:rPr>
                <w:rFonts w:ascii="Verdana" w:eastAsia="Times New Roman" w:hAnsi="Verdana" w:cstheme="minorHAnsi"/>
                <w:sz w:val="20"/>
                <w:szCs w:val="20"/>
                <w:lang w:val="lv-LV"/>
              </w:rPr>
              <w:t>dzīvesvietas</w:t>
            </w:r>
            <w:r w:rsidRPr="00AA0C1A">
              <w:rPr>
                <w:rFonts w:ascii="Verdana" w:eastAsia="Times New Roman" w:hAnsi="Verdana" w:cstheme="minorHAnsi"/>
                <w:sz w:val="20"/>
                <w:szCs w:val="20"/>
                <w:lang w:val="lv-LV"/>
              </w:rPr>
              <w:t>)</w:t>
            </w:r>
            <w:r w:rsidR="0005238A" w:rsidRPr="00AA0C1A">
              <w:rPr>
                <w:rFonts w:ascii="Verdana" w:eastAsia="Times New Roman" w:hAnsi="Verdana" w:cstheme="minorHAnsi"/>
                <w:sz w:val="20"/>
                <w:szCs w:val="20"/>
                <w:lang w:val="lv-LV"/>
              </w:rPr>
              <w:t>?</w:t>
            </w:r>
          </w:p>
        </w:tc>
      </w:tr>
    </w:tbl>
    <w:p w:rsidR="002A0572" w:rsidRPr="00AA0C1A" w:rsidRDefault="002A0572" w:rsidP="003E28FF">
      <w:pPr>
        <w:pBdr>
          <w:top w:val="nil"/>
          <w:left w:val="nil"/>
          <w:bottom w:val="nil"/>
          <w:right w:val="nil"/>
          <w:between w:val="nil"/>
          <w:bar w:val="nil"/>
        </w:pBdr>
        <w:spacing w:line="276" w:lineRule="auto"/>
        <w:rPr>
          <w:rFonts w:ascii="Verdana" w:hAnsi="Verdana"/>
          <w:sz w:val="20"/>
          <w:szCs w:val="20"/>
          <w:lang w:val="lv-LV"/>
        </w:rPr>
      </w:pPr>
    </w:p>
    <w:p w:rsidR="002A0572" w:rsidRPr="00AA0C1A" w:rsidRDefault="002A0572" w:rsidP="003E28FF">
      <w:pPr>
        <w:pBdr>
          <w:top w:val="nil"/>
          <w:left w:val="nil"/>
          <w:bottom w:val="nil"/>
          <w:right w:val="nil"/>
          <w:between w:val="nil"/>
          <w:bar w:val="nil"/>
        </w:pBdr>
        <w:spacing w:line="276" w:lineRule="auto"/>
        <w:rPr>
          <w:rFonts w:ascii="Verdana" w:eastAsia="Calibri" w:hAnsi="Verdana" w:cs="Calibri"/>
          <w:sz w:val="20"/>
          <w:szCs w:val="20"/>
          <w:lang w:val="lv-LV"/>
        </w:rPr>
      </w:pPr>
    </w:p>
    <w:p w:rsidR="002A0572" w:rsidRPr="00AA0C1A" w:rsidRDefault="002A0572" w:rsidP="003E28FF">
      <w:pPr>
        <w:pBdr>
          <w:top w:val="nil"/>
          <w:left w:val="nil"/>
          <w:bottom w:val="nil"/>
          <w:right w:val="nil"/>
          <w:between w:val="nil"/>
          <w:bar w:val="nil"/>
        </w:pBdr>
        <w:spacing w:line="276" w:lineRule="auto"/>
        <w:jc w:val="both"/>
        <w:rPr>
          <w:rFonts w:ascii="Verdana" w:eastAsia="Calibri" w:hAnsi="Verdana" w:cs="Calibri"/>
          <w:sz w:val="20"/>
          <w:szCs w:val="20"/>
          <w:lang w:val="lv-LV"/>
        </w:rPr>
      </w:pPr>
    </w:p>
    <w:sectPr w:rsidR="002A0572" w:rsidRPr="00AA0C1A" w:rsidSect="00DC43D1">
      <w:headerReference w:type="default" r:id="rId41"/>
      <w:footerReference w:type="default" r:id="rId42"/>
      <w:pgSz w:w="12240" w:h="15840"/>
      <w:pgMar w:top="223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340" w:rsidRDefault="00626340" w:rsidP="00DC43D1">
      <w:r>
        <w:separator/>
      </w:r>
    </w:p>
  </w:endnote>
  <w:endnote w:type="continuationSeparator" w:id="1">
    <w:p w:rsidR="00626340" w:rsidRDefault="00626340" w:rsidP="00DC43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451707"/>
      <w:docPartObj>
        <w:docPartGallery w:val="Page Numbers (Bottom of Page)"/>
        <w:docPartUnique/>
      </w:docPartObj>
    </w:sdtPr>
    <w:sdtEndPr>
      <w:rPr>
        <w:noProof/>
      </w:rPr>
    </w:sdtEndPr>
    <w:sdtContent>
      <w:p w:rsidR="00C0224A" w:rsidRDefault="00C0224A" w:rsidP="00C0224A">
        <w:pPr>
          <w:pStyle w:val="Kjene"/>
          <w:jc w:val="right"/>
          <w:rPr>
            <w:noProof/>
          </w:rPr>
        </w:pPr>
        <w:r w:rsidRPr="00B255C2">
          <w:rPr>
            <w:rFonts w:ascii="Verdana" w:hAnsi="Verdana"/>
            <w:sz w:val="20"/>
            <w:lang w:val="en-US"/>
          </w:rPr>
          <w:t>D</w:t>
        </w:r>
        <w:r>
          <w:rPr>
            <w:rFonts w:ascii="Verdana" w:hAnsi="Verdana"/>
            <w:sz w:val="20"/>
            <w:lang w:val="en-US"/>
          </w:rPr>
          <w:t xml:space="preserve">igital </w:t>
        </w:r>
        <w:r w:rsidRPr="00B255C2">
          <w:rPr>
            <w:rFonts w:ascii="Verdana" w:hAnsi="Verdana"/>
            <w:sz w:val="20"/>
            <w:lang w:val="en-US"/>
          </w:rPr>
          <w:t>L</w:t>
        </w:r>
        <w:r>
          <w:rPr>
            <w:rFonts w:ascii="Verdana" w:hAnsi="Verdana"/>
            <w:sz w:val="20"/>
            <w:lang w:val="en-US"/>
          </w:rPr>
          <w:t xml:space="preserve">ocal </w:t>
        </w:r>
        <w:r w:rsidRPr="00B255C2">
          <w:rPr>
            <w:rFonts w:ascii="Verdana" w:hAnsi="Verdana"/>
            <w:sz w:val="20"/>
            <w:lang w:val="en-US"/>
          </w:rPr>
          <w:t>A</w:t>
        </w:r>
        <w:r>
          <w:rPr>
            <w:rFonts w:ascii="Verdana" w:hAnsi="Verdana"/>
            <w:sz w:val="20"/>
            <w:lang w:val="en-US"/>
          </w:rPr>
          <w:t xml:space="preserve">genda, </w:t>
        </w:r>
        <w:r w:rsidRPr="00B13CBB">
          <w:rPr>
            <w:rFonts w:ascii="Verdana" w:hAnsi="Verdana"/>
            <w:sz w:val="20"/>
          </w:rPr>
          <w:t>pielikums</w:t>
        </w:r>
        <w:r>
          <w:rPr>
            <w:rFonts w:ascii="Verdana" w:hAnsi="Verdana"/>
            <w:sz w:val="20"/>
            <w:lang w:val="en-US"/>
          </w:rPr>
          <w:t xml:space="preserve"> A      </w:t>
        </w:r>
        <w:r>
          <w:rPr>
            <w:rFonts w:ascii="Verdana" w:hAnsi="Verdana"/>
            <w:sz w:val="20"/>
            <w:lang w:val="en-US"/>
          </w:rPr>
          <w:tab/>
        </w:r>
        <w:r>
          <w:rPr>
            <w:rFonts w:ascii="Verdana" w:hAnsi="Verdana"/>
            <w:sz w:val="20"/>
            <w:lang w:val="en-US"/>
          </w:rPr>
          <w:tab/>
        </w:r>
        <w:fldSimple w:instr=" PAGE   \* MERGEFORMAT ">
          <w:r w:rsidR="00323D72">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340" w:rsidRDefault="00626340" w:rsidP="00DC43D1">
      <w:r>
        <w:separator/>
      </w:r>
    </w:p>
  </w:footnote>
  <w:footnote w:type="continuationSeparator" w:id="1">
    <w:p w:rsidR="00626340" w:rsidRDefault="00626340" w:rsidP="00DC4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63F" w:rsidRDefault="00B7663F">
    <w:pPr>
      <w:pStyle w:val="Galvene"/>
    </w:pPr>
    <w:r>
      <w:rPr>
        <w:noProof/>
        <w:lang w:val="lv-LV" w:eastAsia="lv-LV"/>
      </w:rPr>
      <w:drawing>
        <wp:anchor distT="0" distB="0" distL="114300" distR="114300" simplePos="0" relativeHeight="251661312" behindDoc="1" locked="0" layoutInCell="1" allowOverlap="1">
          <wp:simplePos x="0" y="0"/>
          <wp:positionH relativeFrom="column">
            <wp:posOffset>3354705</wp:posOffset>
          </wp:positionH>
          <wp:positionV relativeFrom="paragraph">
            <wp:posOffset>93345</wp:posOffset>
          </wp:positionV>
          <wp:extent cx="2054860" cy="762000"/>
          <wp:effectExtent l="0" t="0" r="2540" b="0"/>
          <wp:wrapTight wrapText="bothSides">
            <wp:wrapPolygon edited="0">
              <wp:start x="0" y="0"/>
              <wp:lineTo x="0" y="21060"/>
              <wp:lineTo x="21426" y="21060"/>
              <wp:lineTo x="21426"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IVC_LOGO_sloga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54860" cy="762000"/>
                  </a:xfrm>
                  <a:prstGeom prst="rect">
                    <a:avLst/>
                  </a:prstGeom>
                </pic:spPr>
              </pic:pic>
            </a:graphicData>
          </a:graphic>
        </wp:anchor>
      </w:drawing>
    </w:r>
    <w:r>
      <w:rPr>
        <w:noProof/>
        <w:lang w:val="lv-LV" w:eastAsia="lv-LV"/>
      </w:rPr>
      <w:drawing>
        <wp:anchor distT="0" distB="0" distL="114300" distR="114300" simplePos="0" relativeHeight="251659264" behindDoc="1" locked="0" layoutInCell="1" allowOverlap="1">
          <wp:simplePos x="0" y="0"/>
          <wp:positionH relativeFrom="column">
            <wp:posOffset>152400</wp:posOffset>
          </wp:positionH>
          <wp:positionV relativeFrom="paragraph">
            <wp:posOffset>83820</wp:posOffset>
          </wp:positionV>
          <wp:extent cx="1524000" cy="784225"/>
          <wp:effectExtent l="0" t="0" r="0" b="0"/>
          <wp:wrapTight wrapText="bothSides">
            <wp:wrapPolygon edited="0">
              <wp:start x="0" y="0"/>
              <wp:lineTo x="0" y="20988"/>
              <wp:lineTo x="21330" y="20988"/>
              <wp:lineTo x="21330"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A_logo.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4000" cy="784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445E3BAA">
      <w:start w:val="1"/>
      <w:numFmt w:val="bullet"/>
      <w:lvlText w:val="●"/>
      <w:lvlJc w:val="left"/>
      <w:pPr>
        <w:tabs>
          <w:tab w:val="num" w:pos="360"/>
        </w:tabs>
        <w:ind w:left="720" w:hanging="360"/>
      </w:pPr>
      <w:rPr>
        <w:rFonts w:ascii="Arial" w:eastAsia="Arial" w:hAnsi="Arial" w:cs="Arial"/>
        <w:b w:val="0"/>
        <w:bCs w:val="0"/>
        <w:i w:val="0"/>
        <w:iCs w:val="0"/>
        <w:strike w:val="0"/>
        <w:color w:val="000000"/>
        <w:sz w:val="18"/>
        <w:szCs w:val="18"/>
        <w:u w:val="none"/>
      </w:rPr>
    </w:lvl>
    <w:lvl w:ilvl="1" w:tplc="3C804D7E">
      <w:start w:val="1"/>
      <w:numFmt w:val="bullet"/>
      <w:lvlText w:val="○"/>
      <w:lvlJc w:val="left"/>
      <w:pPr>
        <w:tabs>
          <w:tab w:val="num" w:pos="1080"/>
        </w:tabs>
        <w:ind w:left="1440" w:hanging="360"/>
      </w:pPr>
      <w:rPr>
        <w:rFonts w:ascii="Arial" w:eastAsia="Arial" w:hAnsi="Arial" w:cs="Arial"/>
        <w:b w:val="0"/>
        <w:bCs w:val="0"/>
        <w:i w:val="0"/>
        <w:iCs w:val="0"/>
        <w:strike w:val="0"/>
        <w:color w:val="000000"/>
        <w:sz w:val="18"/>
        <w:szCs w:val="18"/>
        <w:u w:val="none"/>
      </w:rPr>
    </w:lvl>
    <w:lvl w:ilvl="2" w:tplc="73947A66">
      <w:start w:val="1"/>
      <w:numFmt w:val="bullet"/>
      <w:lvlText w:val="■"/>
      <w:lvlJc w:val="right"/>
      <w:pPr>
        <w:tabs>
          <w:tab w:val="num" w:pos="1800"/>
        </w:tabs>
        <w:ind w:left="2160" w:hanging="180"/>
      </w:pPr>
      <w:rPr>
        <w:rFonts w:ascii="Arial" w:eastAsia="Arial" w:hAnsi="Arial" w:cs="Arial"/>
        <w:b w:val="0"/>
        <w:bCs w:val="0"/>
        <w:i w:val="0"/>
        <w:iCs w:val="0"/>
        <w:strike w:val="0"/>
        <w:color w:val="000000"/>
        <w:sz w:val="18"/>
        <w:szCs w:val="18"/>
        <w:u w:val="none"/>
      </w:rPr>
    </w:lvl>
    <w:lvl w:ilvl="3" w:tplc="25766600">
      <w:start w:val="1"/>
      <w:numFmt w:val="bullet"/>
      <w:lvlText w:val="●"/>
      <w:lvlJc w:val="left"/>
      <w:pPr>
        <w:tabs>
          <w:tab w:val="num" w:pos="2520"/>
        </w:tabs>
        <w:ind w:left="2880" w:hanging="360"/>
      </w:pPr>
      <w:rPr>
        <w:rFonts w:ascii="Arial" w:eastAsia="Arial" w:hAnsi="Arial" w:cs="Arial"/>
        <w:b w:val="0"/>
        <w:bCs w:val="0"/>
        <w:i w:val="0"/>
        <w:iCs w:val="0"/>
        <w:strike w:val="0"/>
        <w:color w:val="000000"/>
        <w:sz w:val="18"/>
        <w:szCs w:val="18"/>
        <w:u w:val="none"/>
      </w:rPr>
    </w:lvl>
    <w:lvl w:ilvl="4" w:tplc="A6CED7EC">
      <w:start w:val="1"/>
      <w:numFmt w:val="bullet"/>
      <w:lvlText w:val="○"/>
      <w:lvlJc w:val="left"/>
      <w:pPr>
        <w:tabs>
          <w:tab w:val="num" w:pos="3240"/>
        </w:tabs>
        <w:ind w:left="3600" w:hanging="360"/>
      </w:pPr>
      <w:rPr>
        <w:rFonts w:ascii="Arial" w:eastAsia="Arial" w:hAnsi="Arial" w:cs="Arial"/>
        <w:b w:val="0"/>
        <w:bCs w:val="0"/>
        <w:i w:val="0"/>
        <w:iCs w:val="0"/>
        <w:strike w:val="0"/>
        <w:color w:val="000000"/>
        <w:sz w:val="18"/>
        <w:szCs w:val="18"/>
        <w:u w:val="none"/>
      </w:rPr>
    </w:lvl>
    <w:lvl w:ilvl="5" w:tplc="3592B098">
      <w:start w:val="1"/>
      <w:numFmt w:val="bullet"/>
      <w:lvlText w:val="■"/>
      <w:lvlJc w:val="right"/>
      <w:pPr>
        <w:tabs>
          <w:tab w:val="num" w:pos="3960"/>
        </w:tabs>
        <w:ind w:left="4320" w:hanging="180"/>
      </w:pPr>
      <w:rPr>
        <w:rFonts w:ascii="Arial" w:eastAsia="Arial" w:hAnsi="Arial" w:cs="Arial"/>
        <w:b w:val="0"/>
        <w:bCs w:val="0"/>
        <w:i w:val="0"/>
        <w:iCs w:val="0"/>
        <w:strike w:val="0"/>
        <w:color w:val="000000"/>
        <w:sz w:val="18"/>
        <w:szCs w:val="18"/>
        <w:u w:val="none"/>
      </w:rPr>
    </w:lvl>
    <w:lvl w:ilvl="6" w:tplc="2F262DC4">
      <w:start w:val="1"/>
      <w:numFmt w:val="bullet"/>
      <w:lvlText w:val="●"/>
      <w:lvlJc w:val="left"/>
      <w:pPr>
        <w:tabs>
          <w:tab w:val="num" w:pos="4680"/>
        </w:tabs>
        <w:ind w:left="5040" w:hanging="360"/>
      </w:pPr>
      <w:rPr>
        <w:rFonts w:ascii="Arial" w:eastAsia="Arial" w:hAnsi="Arial" w:cs="Arial"/>
        <w:b w:val="0"/>
        <w:bCs w:val="0"/>
        <w:i w:val="0"/>
        <w:iCs w:val="0"/>
        <w:strike w:val="0"/>
        <w:color w:val="000000"/>
        <w:sz w:val="18"/>
        <w:szCs w:val="18"/>
        <w:u w:val="none"/>
      </w:rPr>
    </w:lvl>
    <w:lvl w:ilvl="7" w:tplc="433EFBE0">
      <w:start w:val="1"/>
      <w:numFmt w:val="bullet"/>
      <w:lvlText w:val="○"/>
      <w:lvlJc w:val="left"/>
      <w:pPr>
        <w:tabs>
          <w:tab w:val="num" w:pos="5400"/>
        </w:tabs>
        <w:ind w:left="5760" w:hanging="360"/>
      </w:pPr>
      <w:rPr>
        <w:rFonts w:ascii="Arial" w:eastAsia="Arial" w:hAnsi="Arial" w:cs="Arial"/>
        <w:b w:val="0"/>
        <w:bCs w:val="0"/>
        <w:i w:val="0"/>
        <w:iCs w:val="0"/>
        <w:strike w:val="0"/>
        <w:color w:val="000000"/>
        <w:sz w:val="18"/>
        <w:szCs w:val="18"/>
        <w:u w:val="none"/>
      </w:rPr>
    </w:lvl>
    <w:lvl w:ilvl="8" w:tplc="61F802F4">
      <w:start w:val="1"/>
      <w:numFmt w:val="bullet"/>
      <w:lvlText w:val="■"/>
      <w:lvlJc w:val="right"/>
      <w:pPr>
        <w:tabs>
          <w:tab w:val="num" w:pos="6120"/>
        </w:tabs>
        <w:ind w:left="6480" w:hanging="180"/>
      </w:pPr>
      <w:rPr>
        <w:rFonts w:ascii="Arial" w:eastAsia="Arial" w:hAnsi="Arial" w:cs="Arial"/>
        <w:b w:val="0"/>
        <w:bCs w:val="0"/>
        <w:i w:val="0"/>
        <w:iCs w:val="0"/>
        <w:strike w:val="0"/>
        <w:color w:val="000000"/>
        <w:sz w:val="18"/>
        <w:szCs w:val="18"/>
        <w:u w:val="none"/>
      </w:rPr>
    </w:lvl>
  </w:abstractNum>
  <w:abstractNum w:abstractNumId="1">
    <w:nsid w:val="00000002"/>
    <w:multiLevelType w:val="hybridMultilevel"/>
    <w:tmpl w:val="00000002"/>
    <w:lvl w:ilvl="0" w:tplc="3800E27A">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0224972A">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CC5ECECA">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BB6EFA82">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D9E0F26E">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171265D2">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896C98A2">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A227CDE">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E45E7CF6">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2">
    <w:nsid w:val="00000003"/>
    <w:multiLevelType w:val="hybridMultilevel"/>
    <w:tmpl w:val="00000003"/>
    <w:lvl w:ilvl="0" w:tplc="36DAD0E0">
      <w:start w:val="1"/>
      <w:numFmt w:val="bullet"/>
      <w:lvlText w:val="●"/>
      <w:lvlJc w:val="left"/>
      <w:pPr>
        <w:tabs>
          <w:tab w:val="num" w:pos="360"/>
        </w:tabs>
        <w:ind w:left="720" w:hanging="360"/>
      </w:pPr>
      <w:rPr>
        <w:rFonts w:ascii="Arial" w:eastAsia="Arial" w:hAnsi="Arial" w:cs="Arial"/>
        <w:b w:val="0"/>
        <w:bCs w:val="0"/>
        <w:i w:val="0"/>
        <w:iCs w:val="0"/>
        <w:strike w:val="0"/>
        <w:color w:val="000000"/>
        <w:sz w:val="20"/>
        <w:szCs w:val="20"/>
        <w:u w:val="none"/>
      </w:rPr>
    </w:lvl>
    <w:lvl w:ilvl="1" w:tplc="C0506FEC">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110C4230">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75C8E532">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6A1E9BFA">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42309E58">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40880358">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BD78429A">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58D68C5A">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3">
    <w:nsid w:val="00000004"/>
    <w:multiLevelType w:val="hybridMultilevel"/>
    <w:tmpl w:val="00000004"/>
    <w:lvl w:ilvl="0" w:tplc="4F38ABBC">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B73E5AAE">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417ED93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9CE0B6BC">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536DFD0">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A914181C">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4622EBBE">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946EA74E">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192296C">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4">
    <w:nsid w:val="07D05685"/>
    <w:multiLevelType w:val="hybridMultilevel"/>
    <w:tmpl w:val="848C67A0"/>
    <w:lvl w:ilvl="0" w:tplc="260E3B98">
      <w:start w:val="3"/>
      <w:numFmt w:val="bullet"/>
      <w:lvlText w:val="·"/>
      <w:lvlJc w:val="left"/>
      <w:pPr>
        <w:ind w:left="1590" w:hanging="1155"/>
      </w:pPr>
      <w:rPr>
        <w:rFonts w:ascii="Verdana" w:eastAsia="Calibri" w:hAnsi="Verdana" w:cs="Calibri"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5">
    <w:nsid w:val="0A4D4F6A"/>
    <w:multiLevelType w:val="hybridMultilevel"/>
    <w:tmpl w:val="BB961D62"/>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0D4C518D"/>
    <w:multiLevelType w:val="hybridMultilevel"/>
    <w:tmpl w:val="A6687B56"/>
    <w:lvl w:ilvl="0" w:tplc="733E8B08">
      <w:numFmt w:val="bullet"/>
      <w:lvlText w:val="-"/>
      <w:lvlJc w:val="left"/>
      <w:pPr>
        <w:ind w:left="1080" w:hanging="360"/>
      </w:pPr>
      <w:rPr>
        <w:rFonts w:ascii="Verdana" w:eastAsia="Calibri" w:hAnsi="Verdana" w:cs="Calibri" w:hint="default"/>
      </w:rPr>
    </w:lvl>
    <w:lvl w:ilvl="1" w:tplc="0F4E9FFC">
      <w:start w:val="3"/>
      <w:numFmt w:val="bullet"/>
      <w:lvlText w:val="·"/>
      <w:lvlJc w:val="left"/>
      <w:pPr>
        <w:ind w:left="2190" w:hanging="750"/>
      </w:pPr>
      <w:rPr>
        <w:rFonts w:ascii="Verdana" w:eastAsia="Calibri" w:hAnsi="Verdana" w:cs="Calibri"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0ED3572E"/>
    <w:multiLevelType w:val="hybridMultilevel"/>
    <w:tmpl w:val="80F6E8AC"/>
    <w:lvl w:ilvl="0" w:tplc="733E8B08">
      <w:numFmt w:val="bullet"/>
      <w:lvlText w:val="-"/>
      <w:lvlJc w:val="left"/>
      <w:pPr>
        <w:ind w:left="880" w:hanging="360"/>
      </w:pPr>
      <w:rPr>
        <w:rFonts w:ascii="Verdana" w:eastAsia="Calibri" w:hAnsi="Verdana" w:cs="Calibri"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8">
    <w:nsid w:val="10F06983"/>
    <w:multiLevelType w:val="hybridMultilevel"/>
    <w:tmpl w:val="3372FBA8"/>
    <w:lvl w:ilvl="0" w:tplc="733E8B08">
      <w:numFmt w:val="bullet"/>
      <w:lvlText w:val="-"/>
      <w:lvlJc w:val="left"/>
      <w:pPr>
        <w:ind w:left="880" w:hanging="360"/>
      </w:pPr>
      <w:rPr>
        <w:rFonts w:ascii="Verdana" w:eastAsia="Calibri" w:hAnsi="Verdana" w:cs="Calibri"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9">
    <w:nsid w:val="12767FAD"/>
    <w:multiLevelType w:val="hybridMultilevel"/>
    <w:tmpl w:val="AE3CD534"/>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4BC211A"/>
    <w:multiLevelType w:val="hybridMultilevel"/>
    <w:tmpl w:val="223A73FA"/>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4C910A0"/>
    <w:multiLevelType w:val="hybridMultilevel"/>
    <w:tmpl w:val="266C69D8"/>
    <w:lvl w:ilvl="0" w:tplc="B64ACB8A">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2">
    <w:nsid w:val="152E487C"/>
    <w:multiLevelType w:val="hybridMultilevel"/>
    <w:tmpl w:val="ABB265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A5F524D"/>
    <w:multiLevelType w:val="hybridMultilevel"/>
    <w:tmpl w:val="58AC2896"/>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1ACF23FD"/>
    <w:multiLevelType w:val="hybridMultilevel"/>
    <w:tmpl w:val="77E2A186"/>
    <w:lvl w:ilvl="0" w:tplc="4B427852">
      <w:start w:val="3"/>
      <w:numFmt w:val="bullet"/>
      <w:lvlText w:val="•"/>
      <w:lvlJc w:val="left"/>
      <w:pPr>
        <w:ind w:left="810" w:hanging="45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D224C50"/>
    <w:multiLevelType w:val="hybridMultilevel"/>
    <w:tmpl w:val="B9DCB362"/>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1D865248"/>
    <w:multiLevelType w:val="hybridMultilevel"/>
    <w:tmpl w:val="D5EA1686"/>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1E817B18"/>
    <w:multiLevelType w:val="hybridMultilevel"/>
    <w:tmpl w:val="11DC646C"/>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FF66631"/>
    <w:multiLevelType w:val="hybridMultilevel"/>
    <w:tmpl w:val="DBE80C10"/>
    <w:lvl w:ilvl="0" w:tplc="9E34998A">
      <w:start w:val="27"/>
      <w:numFmt w:val="bullet"/>
      <w:lvlText w:val=""/>
      <w:lvlJc w:val="left"/>
      <w:pPr>
        <w:ind w:left="405" w:hanging="360"/>
      </w:pPr>
      <w:rPr>
        <w:rFonts w:ascii="Symbol" w:eastAsia="Calibri" w:hAnsi="Symbol" w:cs="Calibri" w:hint="default"/>
        <w:sz w:val="22"/>
      </w:rPr>
    </w:lvl>
    <w:lvl w:ilvl="1" w:tplc="04250003" w:tentative="1">
      <w:start w:val="1"/>
      <w:numFmt w:val="bullet"/>
      <w:lvlText w:val="o"/>
      <w:lvlJc w:val="left"/>
      <w:pPr>
        <w:ind w:left="1125" w:hanging="360"/>
      </w:pPr>
      <w:rPr>
        <w:rFonts w:ascii="Courier New" w:hAnsi="Courier New" w:cs="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cs="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cs="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19">
    <w:nsid w:val="204A7E54"/>
    <w:multiLevelType w:val="hybridMultilevel"/>
    <w:tmpl w:val="608C70D4"/>
    <w:lvl w:ilvl="0" w:tplc="733E8B08">
      <w:numFmt w:val="bullet"/>
      <w:lvlText w:val="-"/>
      <w:lvlJc w:val="left"/>
      <w:pPr>
        <w:ind w:left="700" w:hanging="540"/>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0">
    <w:nsid w:val="26961023"/>
    <w:multiLevelType w:val="hybridMultilevel"/>
    <w:tmpl w:val="78027550"/>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A757337"/>
    <w:multiLevelType w:val="hybridMultilevel"/>
    <w:tmpl w:val="C0C274E8"/>
    <w:lvl w:ilvl="0" w:tplc="733E8B08">
      <w:numFmt w:val="bullet"/>
      <w:lvlText w:val="-"/>
      <w:lvlJc w:val="left"/>
      <w:pPr>
        <w:tabs>
          <w:tab w:val="num" w:pos="360"/>
        </w:tabs>
        <w:ind w:left="720" w:hanging="360"/>
      </w:pPr>
      <w:rPr>
        <w:rFonts w:ascii="Verdana" w:eastAsia="Calibri" w:hAnsi="Verdana" w:cs="Calibri" w:hint="default"/>
        <w:b w:val="0"/>
        <w:bCs w:val="0"/>
        <w:i w:val="0"/>
        <w:iCs w:val="0"/>
        <w:strike w:val="0"/>
        <w:color w:val="000000"/>
        <w:sz w:val="18"/>
        <w:szCs w:val="18"/>
        <w:u w:val="none"/>
      </w:rPr>
    </w:lvl>
    <w:lvl w:ilvl="1" w:tplc="3C804D7E">
      <w:start w:val="1"/>
      <w:numFmt w:val="bullet"/>
      <w:lvlText w:val="○"/>
      <w:lvlJc w:val="left"/>
      <w:pPr>
        <w:tabs>
          <w:tab w:val="num" w:pos="1080"/>
        </w:tabs>
        <w:ind w:left="1440" w:hanging="360"/>
      </w:pPr>
      <w:rPr>
        <w:rFonts w:ascii="Arial" w:eastAsia="Arial" w:hAnsi="Arial" w:cs="Arial"/>
        <w:b w:val="0"/>
        <w:bCs w:val="0"/>
        <w:i w:val="0"/>
        <w:iCs w:val="0"/>
        <w:strike w:val="0"/>
        <w:color w:val="000000"/>
        <w:sz w:val="18"/>
        <w:szCs w:val="18"/>
        <w:u w:val="none"/>
      </w:rPr>
    </w:lvl>
    <w:lvl w:ilvl="2" w:tplc="73947A66">
      <w:start w:val="1"/>
      <w:numFmt w:val="bullet"/>
      <w:lvlText w:val="■"/>
      <w:lvlJc w:val="right"/>
      <w:pPr>
        <w:tabs>
          <w:tab w:val="num" w:pos="1800"/>
        </w:tabs>
        <w:ind w:left="2160" w:hanging="180"/>
      </w:pPr>
      <w:rPr>
        <w:rFonts w:ascii="Arial" w:eastAsia="Arial" w:hAnsi="Arial" w:cs="Arial"/>
        <w:b w:val="0"/>
        <w:bCs w:val="0"/>
        <w:i w:val="0"/>
        <w:iCs w:val="0"/>
        <w:strike w:val="0"/>
        <w:color w:val="000000"/>
        <w:sz w:val="18"/>
        <w:szCs w:val="18"/>
        <w:u w:val="none"/>
      </w:rPr>
    </w:lvl>
    <w:lvl w:ilvl="3" w:tplc="25766600">
      <w:start w:val="1"/>
      <w:numFmt w:val="bullet"/>
      <w:lvlText w:val="●"/>
      <w:lvlJc w:val="left"/>
      <w:pPr>
        <w:tabs>
          <w:tab w:val="num" w:pos="2520"/>
        </w:tabs>
        <w:ind w:left="2880" w:hanging="360"/>
      </w:pPr>
      <w:rPr>
        <w:rFonts w:ascii="Arial" w:eastAsia="Arial" w:hAnsi="Arial" w:cs="Arial"/>
        <w:b w:val="0"/>
        <w:bCs w:val="0"/>
        <w:i w:val="0"/>
        <w:iCs w:val="0"/>
        <w:strike w:val="0"/>
        <w:color w:val="000000"/>
        <w:sz w:val="18"/>
        <w:szCs w:val="18"/>
        <w:u w:val="none"/>
      </w:rPr>
    </w:lvl>
    <w:lvl w:ilvl="4" w:tplc="A6CED7EC">
      <w:start w:val="1"/>
      <w:numFmt w:val="bullet"/>
      <w:lvlText w:val="○"/>
      <w:lvlJc w:val="left"/>
      <w:pPr>
        <w:tabs>
          <w:tab w:val="num" w:pos="3240"/>
        </w:tabs>
        <w:ind w:left="3600" w:hanging="360"/>
      </w:pPr>
      <w:rPr>
        <w:rFonts w:ascii="Arial" w:eastAsia="Arial" w:hAnsi="Arial" w:cs="Arial"/>
        <w:b w:val="0"/>
        <w:bCs w:val="0"/>
        <w:i w:val="0"/>
        <w:iCs w:val="0"/>
        <w:strike w:val="0"/>
        <w:color w:val="000000"/>
        <w:sz w:val="18"/>
        <w:szCs w:val="18"/>
        <w:u w:val="none"/>
      </w:rPr>
    </w:lvl>
    <w:lvl w:ilvl="5" w:tplc="3592B098">
      <w:start w:val="1"/>
      <w:numFmt w:val="bullet"/>
      <w:lvlText w:val="■"/>
      <w:lvlJc w:val="right"/>
      <w:pPr>
        <w:tabs>
          <w:tab w:val="num" w:pos="3960"/>
        </w:tabs>
        <w:ind w:left="4320" w:hanging="180"/>
      </w:pPr>
      <w:rPr>
        <w:rFonts w:ascii="Arial" w:eastAsia="Arial" w:hAnsi="Arial" w:cs="Arial"/>
        <w:b w:val="0"/>
        <w:bCs w:val="0"/>
        <w:i w:val="0"/>
        <w:iCs w:val="0"/>
        <w:strike w:val="0"/>
        <w:color w:val="000000"/>
        <w:sz w:val="18"/>
        <w:szCs w:val="18"/>
        <w:u w:val="none"/>
      </w:rPr>
    </w:lvl>
    <w:lvl w:ilvl="6" w:tplc="2F262DC4">
      <w:start w:val="1"/>
      <w:numFmt w:val="bullet"/>
      <w:lvlText w:val="●"/>
      <w:lvlJc w:val="left"/>
      <w:pPr>
        <w:tabs>
          <w:tab w:val="num" w:pos="4680"/>
        </w:tabs>
        <w:ind w:left="5040" w:hanging="360"/>
      </w:pPr>
      <w:rPr>
        <w:rFonts w:ascii="Arial" w:eastAsia="Arial" w:hAnsi="Arial" w:cs="Arial"/>
        <w:b w:val="0"/>
        <w:bCs w:val="0"/>
        <w:i w:val="0"/>
        <w:iCs w:val="0"/>
        <w:strike w:val="0"/>
        <w:color w:val="000000"/>
        <w:sz w:val="18"/>
        <w:szCs w:val="18"/>
        <w:u w:val="none"/>
      </w:rPr>
    </w:lvl>
    <w:lvl w:ilvl="7" w:tplc="433EFBE0">
      <w:start w:val="1"/>
      <w:numFmt w:val="bullet"/>
      <w:lvlText w:val="○"/>
      <w:lvlJc w:val="left"/>
      <w:pPr>
        <w:tabs>
          <w:tab w:val="num" w:pos="5400"/>
        </w:tabs>
        <w:ind w:left="5760" w:hanging="360"/>
      </w:pPr>
      <w:rPr>
        <w:rFonts w:ascii="Arial" w:eastAsia="Arial" w:hAnsi="Arial" w:cs="Arial"/>
        <w:b w:val="0"/>
        <w:bCs w:val="0"/>
        <w:i w:val="0"/>
        <w:iCs w:val="0"/>
        <w:strike w:val="0"/>
        <w:color w:val="000000"/>
        <w:sz w:val="18"/>
        <w:szCs w:val="18"/>
        <w:u w:val="none"/>
      </w:rPr>
    </w:lvl>
    <w:lvl w:ilvl="8" w:tplc="61F802F4">
      <w:start w:val="1"/>
      <w:numFmt w:val="bullet"/>
      <w:lvlText w:val="■"/>
      <w:lvlJc w:val="right"/>
      <w:pPr>
        <w:tabs>
          <w:tab w:val="num" w:pos="6120"/>
        </w:tabs>
        <w:ind w:left="6480" w:hanging="180"/>
      </w:pPr>
      <w:rPr>
        <w:rFonts w:ascii="Arial" w:eastAsia="Arial" w:hAnsi="Arial" w:cs="Arial"/>
        <w:b w:val="0"/>
        <w:bCs w:val="0"/>
        <w:i w:val="0"/>
        <w:iCs w:val="0"/>
        <w:strike w:val="0"/>
        <w:color w:val="000000"/>
        <w:sz w:val="18"/>
        <w:szCs w:val="18"/>
        <w:u w:val="none"/>
      </w:rPr>
    </w:lvl>
  </w:abstractNum>
  <w:abstractNum w:abstractNumId="22">
    <w:nsid w:val="2B5C35C5"/>
    <w:multiLevelType w:val="hybridMultilevel"/>
    <w:tmpl w:val="000E8CF8"/>
    <w:lvl w:ilvl="0" w:tplc="733E8B08">
      <w:numFmt w:val="bullet"/>
      <w:lvlText w:val="-"/>
      <w:lvlJc w:val="left"/>
      <w:pPr>
        <w:ind w:left="880" w:hanging="360"/>
      </w:pPr>
      <w:rPr>
        <w:rFonts w:ascii="Verdana" w:eastAsia="Calibri" w:hAnsi="Verdana" w:cs="Calibri" w:hint="default"/>
      </w:rPr>
    </w:lvl>
    <w:lvl w:ilvl="1" w:tplc="733E8B08">
      <w:numFmt w:val="bullet"/>
      <w:lvlText w:val="-"/>
      <w:lvlJc w:val="left"/>
      <w:pPr>
        <w:ind w:left="1600" w:hanging="360"/>
      </w:pPr>
      <w:rPr>
        <w:rFonts w:ascii="Verdana" w:eastAsia="Calibri" w:hAnsi="Verdana" w:cs="Calibri"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23">
    <w:nsid w:val="351F180B"/>
    <w:multiLevelType w:val="hybridMultilevel"/>
    <w:tmpl w:val="3686FC78"/>
    <w:lvl w:ilvl="0" w:tplc="733E8B08">
      <w:numFmt w:val="bullet"/>
      <w:lvlText w:val="-"/>
      <w:lvlJc w:val="left"/>
      <w:pPr>
        <w:ind w:left="595" w:hanging="435"/>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4">
    <w:nsid w:val="36021CB2"/>
    <w:multiLevelType w:val="hybridMultilevel"/>
    <w:tmpl w:val="211A5DAA"/>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81962A3"/>
    <w:multiLevelType w:val="hybridMultilevel"/>
    <w:tmpl w:val="858A88F8"/>
    <w:lvl w:ilvl="0" w:tplc="733E8B08">
      <w:numFmt w:val="bullet"/>
      <w:lvlText w:val="-"/>
      <w:lvlJc w:val="left"/>
      <w:pPr>
        <w:ind w:left="1020" w:hanging="360"/>
      </w:pPr>
      <w:rPr>
        <w:rFonts w:ascii="Verdana" w:eastAsia="Calibri" w:hAnsi="Verdana" w:cs="Calibri"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26">
    <w:nsid w:val="3CF25B02"/>
    <w:multiLevelType w:val="hybridMultilevel"/>
    <w:tmpl w:val="2CB22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00256D2"/>
    <w:multiLevelType w:val="hybridMultilevel"/>
    <w:tmpl w:val="2E2EEF3C"/>
    <w:lvl w:ilvl="0" w:tplc="733E8B08">
      <w:numFmt w:val="bullet"/>
      <w:lvlText w:val="-"/>
      <w:lvlJc w:val="left"/>
      <w:pPr>
        <w:ind w:left="1800" w:hanging="144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4997109"/>
    <w:multiLevelType w:val="hybridMultilevel"/>
    <w:tmpl w:val="9788A242"/>
    <w:lvl w:ilvl="0" w:tplc="0AD041DA">
      <w:start w:val="3"/>
      <w:numFmt w:val="bullet"/>
      <w:lvlText w:val="•"/>
      <w:lvlJc w:val="left"/>
      <w:pPr>
        <w:ind w:left="1440" w:hanging="108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B47258D"/>
    <w:multiLevelType w:val="hybridMultilevel"/>
    <w:tmpl w:val="67303756"/>
    <w:lvl w:ilvl="0" w:tplc="733E8B08">
      <w:numFmt w:val="bullet"/>
      <w:lvlText w:val="-"/>
      <w:lvlJc w:val="left"/>
      <w:pPr>
        <w:ind w:left="760" w:hanging="360"/>
      </w:pPr>
      <w:rPr>
        <w:rFonts w:ascii="Verdana" w:eastAsia="Calibri" w:hAnsi="Verdana" w:cs="Calibri"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30">
    <w:nsid w:val="4E4A2B05"/>
    <w:multiLevelType w:val="hybridMultilevel"/>
    <w:tmpl w:val="F5BE30D2"/>
    <w:lvl w:ilvl="0" w:tplc="2F82FE14">
      <w:start w:val="3"/>
      <w:numFmt w:val="bullet"/>
      <w:lvlText w:val="·"/>
      <w:lvlJc w:val="left"/>
      <w:pPr>
        <w:ind w:left="595" w:hanging="435"/>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31">
    <w:nsid w:val="4F27406E"/>
    <w:multiLevelType w:val="hybridMultilevel"/>
    <w:tmpl w:val="D6725824"/>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80912EC"/>
    <w:multiLevelType w:val="hybridMultilevel"/>
    <w:tmpl w:val="2DA0E370"/>
    <w:lvl w:ilvl="0" w:tplc="733E8B08">
      <w:numFmt w:val="bullet"/>
      <w:lvlText w:val="-"/>
      <w:lvlJc w:val="left"/>
      <w:pPr>
        <w:ind w:left="1440" w:hanging="1440"/>
      </w:pPr>
      <w:rPr>
        <w:rFonts w:ascii="Verdana" w:eastAsia="Calibri"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59A7216C"/>
    <w:multiLevelType w:val="hybridMultilevel"/>
    <w:tmpl w:val="D7F6B52E"/>
    <w:lvl w:ilvl="0" w:tplc="733E8B08">
      <w:numFmt w:val="bullet"/>
      <w:lvlText w:val="-"/>
      <w:lvlJc w:val="left"/>
      <w:pPr>
        <w:ind w:left="1440" w:hanging="108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CB673BD"/>
    <w:multiLevelType w:val="hybridMultilevel"/>
    <w:tmpl w:val="C974218E"/>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5D8210FB"/>
    <w:multiLevelType w:val="hybridMultilevel"/>
    <w:tmpl w:val="40848848"/>
    <w:lvl w:ilvl="0" w:tplc="733E8B08">
      <w:numFmt w:val="bullet"/>
      <w:lvlText w:val="-"/>
      <w:lvlJc w:val="left"/>
      <w:pPr>
        <w:ind w:left="880" w:hanging="360"/>
      </w:pPr>
      <w:rPr>
        <w:rFonts w:ascii="Verdana" w:eastAsia="Calibri" w:hAnsi="Verdana" w:cs="Calibri" w:hint="default"/>
      </w:rPr>
    </w:lvl>
    <w:lvl w:ilvl="1" w:tplc="0C0A0003" w:tentative="1">
      <w:start w:val="1"/>
      <w:numFmt w:val="bullet"/>
      <w:lvlText w:val="o"/>
      <w:lvlJc w:val="left"/>
      <w:pPr>
        <w:ind w:left="1600" w:hanging="360"/>
      </w:pPr>
      <w:rPr>
        <w:rFonts w:ascii="Courier New" w:hAnsi="Courier New" w:cs="Courier New" w:hint="default"/>
      </w:rPr>
    </w:lvl>
    <w:lvl w:ilvl="2" w:tplc="0C0A0005" w:tentative="1">
      <w:start w:val="1"/>
      <w:numFmt w:val="bullet"/>
      <w:lvlText w:val=""/>
      <w:lvlJc w:val="left"/>
      <w:pPr>
        <w:ind w:left="2320" w:hanging="360"/>
      </w:pPr>
      <w:rPr>
        <w:rFonts w:ascii="Wingdings" w:hAnsi="Wingdings" w:hint="default"/>
      </w:rPr>
    </w:lvl>
    <w:lvl w:ilvl="3" w:tplc="0C0A0001" w:tentative="1">
      <w:start w:val="1"/>
      <w:numFmt w:val="bullet"/>
      <w:lvlText w:val=""/>
      <w:lvlJc w:val="left"/>
      <w:pPr>
        <w:ind w:left="3040" w:hanging="360"/>
      </w:pPr>
      <w:rPr>
        <w:rFonts w:ascii="Symbol" w:hAnsi="Symbol" w:hint="default"/>
      </w:rPr>
    </w:lvl>
    <w:lvl w:ilvl="4" w:tplc="0C0A0003" w:tentative="1">
      <w:start w:val="1"/>
      <w:numFmt w:val="bullet"/>
      <w:lvlText w:val="o"/>
      <w:lvlJc w:val="left"/>
      <w:pPr>
        <w:ind w:left="3760" w:hanging="360"/>
      </w:pPr>
      <w:rPr>
        <w:rFonts w:ascii="Courier New" w:hAnsi="Courier New" w:cs="Courier New" w:hint="default"/>
      </w:rPr>
    </w:lvl>
    <w:lvl w:ilvl="5" w:tplc="0C0A0005" w:tentative="1">
      <w:start w:val="1"/>
      <w:numFmt w:val="bullet"/>
      <w:lvlText w:val=""/>
      <w:lvlJc w:val="left"/>
      <w:pPr>
        <w:ind w:left="4480" w:hanging="360"/>
      </w:pPr>
      <w:rPr>
        <w:rFonts w:ascii="Wingdings" w:hAnsi="Wingdings" w:hint="default"/>
      </w:rPr>
    </w:lvl>
    <w:lvl w:ilvl="6" w:tplc="0C0A0001" w:tentative="1">
      <w:start w:val="1"/>
      <w:numFmt w:val="bullet"/>
      <w:lvlText w:val=""/>
      <w:lvlJc w:val="left"/>
      <w:pPr>
        <w:ind w:left="5200" w:hanging="360"/>
      </w:pPr>
      <w:rPr>
        <w:rFonts w:ascii="Symbol" w:hAnsi="Symbol" w:hint="default"/>
      </w:rPr>
    </w:lvl>
    <w:lvl w:ilvl="7" w:tplc="0C0A0003" w:tentative="1">
      <w:start w:val="1"/>
      <w:numFmt w:val="bullet"/>
      <w:lvlText w:val="o"/>
      <w:lvlJc w:val="left"/>
      <w:pPr>
        <w:ind w:left="5920" w:hanging="360"/>
      </w:pPr>
      <w:rPr>
        <w:rFonts w:ascii="Courier New" w:hAnsi="Courier New" w:cs="Courier New" w:hint="default"/>
      </w:rPr>
    </w:lvl>
    <w:lvl w:ilvl="8" w:tplc="0C0A0005" w:tentative="1">
      <w:start w:val="1"/>
      <w:numFmt w:val="bullet"/>
      <w:lvlText w:val=""/>
      <w:lvlJc w:val="left"/>
      <w:pPr>
        <w:ind w:left="6640" w:hanging="360"/>
      </w:pPr>
      <w:rPr>
        <w:rFonts w:ascii="Wingdings" w:hAnsi="Wingdings" w:hint="default"/>
      </w:rPr>
    </w:lvl>
  </w:abstractNum>
  <w:abstractNum w:abstractNumId="36">
    <w:nsid w:val="5DF67FD6"/>
    <w:multiLevelType w:val="hybridMultilevel"/>
    <w:tmpl w:val="37007656"/>
    <w:lvl w:ilvl="0" w:tplc="733E8B08">
      <w:numFmt w:val="bullet"/>
      <w:lvlText w:val="-"/>
      <w:lvlJc w:val="left"/>
      <w:pPr>
        <w:tabs>
          <w:tab w:val="num" w:pos="360"/>
        </w:tabs>
        <w:ind w:left="720" w:hanging="360"/>
      </w:pPr>
      <w:rPr>
        <w:rFonts w:ascii="Verdana" w:eastAsia="Calibri" w:hAnsi="Verdana" w:cs="Calibri" w:hint="default"/>
        <w:b w:val="0"/>
        <w:bCs w:val="0"/>
        <w:i w:val="0"/>
        <w:iCs w:val="0"/>
        <w:strike w:val="0"/>
        <w:color w:val="000000"/>
        <w:sz w:val="20"/>
        <w:szCs w:val="20"/>
        <w:u w:val="none"/>
      </w:rPr>
    </w:lvl>
    <w:lvl w:ilvl="1" w:tplc="0224972A">
      <w:start w:val="1"/>
      <w:numFmt w:val="bullet"/>
      <w:lvlText w:val="○"/>
      <w:lvlJc w:val="left"/>
      <w:pPr>
        <w:tabs>
          <w:tab w:val="num" w:pos="1080"/>
        </w:tabs>
        <w:ind w:left="1440" w:hanging="360"/>
      </w:pPr>
      <w:rPr>
        <w:rFonts w:ascii="Arial" w:eastAsia="Arial" w:hAnsi="Arial" w:cs="Arial"/>
        <w:b w:val="0"/>
        <w:bCs w:val="0"/>
        <w:i w:val="0"/>
        <w:iCs w:val="0"/>
        <w:strike w:val="0"/>
        <w:color w:val="000000"/>
        <w:sz w:val="20"/>
        <w:szCs w:val="20"/>
        <w:u w:val="none"/>
      </w:rPr>
    </w:lvl>
    <w:lvl w:ilvl="2" w:tplc="CC5ECECA">
      <w:start w:val="1"/>
      <w:numFmt w:val="bullet"/>
      <w:lvlText w:val="■"/>
      <w:lvlJc w:val="right"/>
      <w:pPr>
        <w:tabs>
          <w:tab w:val="num" w:pos="1800"/>
        </w:tabs>
        <w:ind w:left="2160" w:hanging="180"/>
      </w:pPr>
      <w:rPr>
        <w:rFonts w:ascii="Arial" w:eastAsia="Arial" w:hAnsi="Arial" w:cs="Arial"/>
        <w:b w:val="0"/>
        <w:bCs w:val="0"/>
        <w:i w:val="0"/>
        <w:iCs w:val="0"/>
        <w:strike w:val="0"/>
        <w:color w:val="000000"/>
        <w:sz w:val="20"/>
        <w:szCs w:val="20"/>
        <w:u w:val="none"/>
      </w:rPr>
    </w:lvl>
    <w:lvl w:ilvl="3" w:tplc="BB6EFA82">
      <w:start w:val="1"/>
      <w:numFmt w:val="bullet"/>
      <w:lvlText w:val="●"/>
      <w:lvlJc w:val="left"/>
      <w:pPr>
        <w:tabs>
          <w:tab w:val="num" w:pos="2520"/>
        </w:tabs>
        <w:ind w:left="2880" w:hanging="360"/>
      </w:pPr>
      <w:rPr>
        <w:rFonts w:ascii="Arial" w:eastAsia="Arial" w:hAnsi="Arial" w:cs="Arial"/>
        <w:b w:val="0"/>
        <w:bCs w:val="0"/>
        <w:i w:val="0"/>
        <w:iCs w:val="0"/>
        <w:strike w:val="0"/>
        <w:color w:val="000000"/>
        <w:sz w:val="20"/>
        <w:szCs w:val="20"/>
        <w:u w:val="none"/>
      </w:rPr>
    </w:lvl>
    <w:lvl w:ilvl="4" w:tplc="D9E0F26E">
      <w:start w:val="1"/>
      <w:numFmt w:val="bullet"/>
      <w:lvlText w:val="○"/>
      <w:lvlJc w:val="left"/>
      <w:pPr>
        <w:tabs>
          <w:tab w:val="num" w:pos="3240"/>
        </w:tabs>
        <w:ind w:left="3600" w:hanging="360"/>
      </w:pPr>
      <w:rPr>
        <w:rFonts w:ascii="Arial" w:eastAsia="Arial" w:hAnsi="Arial" w:cs="Arial"/>
        <w:b w:val="0"/>
        <w:bCs w:val="0"/>
        <w:i w:val="0"/>
        <w:iCs w:val="0"/>
        <w:strike w:val="0"/>
        <w:color w:val="000000"/>
        <w:sz w:val="20"/>
        <w:szCs w:val="20"/>
        <w:u w:val="none"/>
      </w:rPr>
    </w:lvl>
    <w:lvl w:ilvl="5" w:tplc="171265D2">
      <w:start w:val="1"/>
      <w:numFmt w:val="bullet"/>
      <w:lvlText w:val="■"/>
      <w:lvlJc w:val="right"/>
      <w:pPr>
        <w:tabs>
          <w:tab w:val="num" w:pos="3960"/>
        </w:tabs>
        <w:ind w:left="4320" w:hanging="180"/>
      </w:pPr>
      <w:rPr>
        <w:rFonts w:ascii="Arial" w:eastAsia="Arial" w:hAnsi="Arial" w:cs="Arial"/>
        <w:b w:val="0"/>
        <w:bCs w:val="0"/>
        <w:i w:val="0"/>
        <w:iCs w:val="0"/>
        <w:strike w:val="0"/>
        <w:color w:val="000000"/>
        <w:sz w:val="20"/>
        <w:szCs w:val="20"/>
        <w:u w:val="none"/>
      </w:rPr>
    </w:lvl>
    <w:lvl w:ilvl="6" w:tplc="896C98A2">
      <w:start w:val="1"/>
      <w:numFmt w:val="bullet"/>
      <w:lvlText w:val="●"/>
      <w:lvlJc w:val="left"/>
      <w:pPr>
        <w:tabs>
          <w:tab w:val="num" w:pos="4680"/>
        </w:tabs>
        <w:ind w:left="5040" w:hanging="360"/>
      </w:pPr>
      <w:rPr>
        <w:rFonts w:ascii="Arial" w:eastAsia="Arial" w:hAnsi="Arial" w:cs="Arial"/>
        <w:b w:val="0"/>
        <w:bCs w:val="0"/>
        <w:i w:val="0"/>
        <w:iCs w:val="0"/>
        <w:strike w:val="0"/>
        <w:color w:val="000000"/>
        <w:sz w:val="20"/>
        <w:szCs w:val="20"/>
        <w:u w:val="none"/>
      </w:rPr>
    </w:lvl>
    <w:lvl w:ilvl="7" w:tplc="FA227CDE">
      <w:start w:val="1"/>
      <w:numFmt w:val="bullet"/>
      <w:lvlText w:val="○"/>
      <w:lvlJc w:val="left"/>
      <w:pPr>
        <w:tabs>
          <w:tab w:val="num" w:pos="5400"/>
        </w:tabs>
        <w:ind w:left="5760" w:hanging="360"/>
      </w:pPr>
      <w:rPr>
        <w:rFonts w:ascii="Arial" w:eastAsia="Arial" w:hAnsi="Arial" w:cs="Arial"/>
        <w:b w:val="0"/>
        <w:bCs w:val="0"/>
        <w:i w:val="0"/>
        <w:iCs w:val="0"/>
        <w:strike w:val="0"/>
        <w:color w:val="000000"/>
        <w:sz w:val="20"/>
        <w:szCs w:val="20"/>
        <w:u w:val="none"/>
      </w:rPr>
    </w:lvl>
    <w:lvl w:ilvl="8" w:tplc="E45E7CF6">
      <w:start w:val="1"/>
      <w:numFmt w:val="bullet"/>
      <w:lvlText w:val="■"/>
      <w:lvlJc w:val="right"/>
      <w:pPr>
        <w:tabs>
          <w:tab w:val="num" w:pos="6120"/>
        </w:tabs>
        <w:ind w:left="6480" w:hanging="180"/>
      </w:pPr>
      <w:rPr>
        <w:rFonts w:ascii="Arial" w:eastAsia="Arial" w:hAnsi="Arial" w:cs="Arial"/>
        <w:b w:val="0"/>
        <w:bCs w:val="0"/>
        <w:i w:val="0"/>
        <w:iCs w:val="0"/>
        <w:strike w:val="0"/>
        <w:color w:val="000000"/>
        <w:sz w:val="20"/>
        <w:szCs w:val="20"/>
        <w:u w:val="none"/>
      </w:rPr>
    </w:lvl>
  </w:abstractNum>
  <w:abstractNum w:abstractNumId="37">
    <w:nsid w:val="632963FD"/>
    <w:multiLevelType w:val="hybridMultilevel"/>
    <w:tmpl w:val="CE18ECAA"/>
    <w:lvl w:ilvl="0" w:tplc="356851C2">
      <w:start w:val="3"/>
      <w:numFmt w:val="bullet"/>
      <w:lvlText w:val="·"/>
      <w:lvlJc w:val="left"/>
      <w:pPr>
        <w:ind w:left="700" w:hanging="540"/>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38">
    <w:nsid w:val="63E16F5B"/>
    <w:multiLevelType w:val="hybridMultilevel"/>
    <w:tmpl w:val="7D6AB492"/>
    <w:lvl w:ilvl="0" w:tplc="4B427852">
      <w:start w:val="3"/>
      <w:numFmt w:val="bullet"/>
      <w:lvlText w:val="•"/>
      <w:lvlJc w:val="left"/>
      <w:pPr>
        <w:ind w:left="1170" w:hanging="45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nsid w:val="64E0434D"/>
    <w:multiLevelType w:val="hybridMultilevel"/>
    <w:tmpl w:val="403CA986"/>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nsid w:val="683E695A"/>
    <w:multiLevelType w:val="hybridMultilevel"/>
    <w:tmpl w:val="E87A2CD2"/>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29D34E5"/>
    <w:multiLevelType w:val="hybridMultilevel"/>
    <w:tmpl w:val="B7FCB712"/>
    <w:lvl w:ilvl="0" w:tplc="F676A47C">
      <w:start w:val="27"/>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nsid w:val="72EF0F0C"/>
    <w:multiLevelType w:val="hybridMultilevel"/>
    <w:tmpl w:val="FB8021F6"/>
    <w:lvl w:ilvl="0" w:tplc="733E8B08">
      <w:numFmt w:val="bullet"/>
      <w:lvlText w:val="-"/>
      <w:lvlJc w:val="left"/>
      <w:pPr>
        <w:ind w:left="1020" w:hanging="360"/>
      </w:pPr>
      <w:rPr>
        <w:rFonts w:ascii="Verdana" w:eastAsia="Calibri" w:hAnsi="Verdana" w:cs="Calibri" w:hint="default"/>
      </w:rPr>
    </w:lvl>
    <w:lvl w:ilvl="1" w:tplc="0C0A0003" w:tentative="1">
      <w:start w:val="1"/>
      <w:numFmt w:val="bullet"/>
      <w:lvlText w:val="o"/>
      <w:lvlJc w:val="left"/>
      <w:pPr>
        <w:ind w:left="1740" w:hanging="360"/>
      </w:pPr>
      <w:rPr>
        <w:rFonts w:ascii="Courier New" w:hAnsi="Courier New" w:cs="Courier New" w:hint="default"/>
      </w:rPr>
    </w:lvl>
    <w:lvl w:ilvl="2" w:tplc="0C0A0005" w:tentative="1">
      <w:start w:val="1"/>
      <w:numFmt w:val="bullet"/>
      <w:lvlText w:val=""/>
      <w:lvlJc w:val="left"/>
      <w:pPr>
        <w:ind w:left="2460" w:hanging="360"/>
      </w:pPr>
      <w:rPr>
        <w:rFonts w:ascii="Wingdings" w:hAnsi="Wingdings" w:hint="default"/>
      </w:rPr>
    </w:lvl>
    <w:lvl w:ilvl="3" w:tplc="0C0A0001" w:tentative="1">
      <w:start w:val="1"/>
      <w:numFmt w:val="bullet"/>
      <w:lvlText w:val=""/>
      <w:lvlJc w:val="left"/>
      <w:pPr>
        <w:ind w:left="3180" w:hanging="360"/>
      </w:pPr>
      <w:rPr>
        <w:rFonts w:ascii="Symbol" w:hAnsi="Symbol" w:hint="default"/>
      </w:rPr>
    </w:lvl>
    <w:lvl w:ilvl="4" w:tplc="0C0A0003" w:tentative="1">
      <w:start w:val="1"/>
      <w:numFmt w:val="bullet"/>
      <w:lvlText w:val="o"/>
      <w:lvlJc w:val="left"/>
      <w:pPr>
        <w:ind w:left="3900" w:hanging="360"/>
      </w:pPr>
      <w:rPr>
        <w:rFonts w:ascii="Courier New" w:hAnsi="Courier New" w:cs="Courier New" w:hint="default"/>
      </w:rPr>
    </w:lvl>
    <w:lvl w:ilvl="5" w:tplc="0C0A0005" w:tentative="1">
      <w:start w:val="1"/>
      <w:numFmt w:val="bullet"/>
      <w:lvlText w:val=""/>
      <w:lvlJc w:val="left"/>
      <w:pPr>
        <w:ind w:left="4620" w:hanging="360"/>
      </w:pPr>
      <w:rPr>
        <w:rFonts w:ascii="Wingdings" w:hAnsi="Wingdings" w:hint="default"/>
      </w:rPr>
    </w:lvl>
    <w:lvl w:ilvl="6" w:tplc="0C0A0001" w:tentative="1">
      <w:start w:val="1"/>
      <w:numFmt w:val="bullet"/>
      <w:lvlText w:val=""/>
      <w:lvlJc w:val="left"/>
      <w:pPr>
        <w:ind w:left="5340" w:hanging="360"/>
      </w:pPr>
      <w:rPr>
        <w:rFonts w:ascii="Symbol" w:hAnsi="Symbol" w:hint="default"/>
      </w:rPr>
    </w:lvl>
    <w:lvl w:ilvl="7" w:tplc="0C0A0003" w:tentative="1">
      <w:start w:val="1"/>
      <w:numFmt w:val="bullet"/>
      <w:lvlText w:val="o"/>
      <w:lvlJc w:val="left"/>
      <w:pPr>
        <w:ind w:left="6060" w:hanging="360"/>
      </w:pPr>
      <w:rPr>
        <w:rFonts w:ascii="Courier New" w:hAnsi="Courier New" w:cs="Courier New" w:hint="default"/>
      </w:rPr>
    </w:lvl>
    <w:lvl w:ilvl="8" w:tplc="0C0A0005" w:tentative="1">
      <w:start w:val="1"/>
      <w:numFmt w:val="bullet"/>
      <w:lvlText w:val=""/>
      <w:lvlJc w:val="left"/>
      <w:pPr>
        <w:ind w:left="6780" w:hanging="360"/>
      </w:pPr>
      <w:rPr>
        <w:rFonts w:ascii="Wingdings" w:hAnsi="Wingdings" w:hint="default"/>
      </w:rPr>
    </w:lvl>
  </w:abstractNum>
  <w:abstractNum w:abstractNumId="43">
    <w:nsid w:val="74C02C04"/>
    <w:multiLevelType w:val="hybridMultilevel"/>
    <w:tmpl w:val="A9F0C868"/>
    <w:lvl w:ilvl="0" w:tplc="733E8B08">
      <w:numFmt w:val="bullet"/>
      <w:lvlText w:val="-"/>
      <w:lvlJc w:val="left"/>
      <w:pPr>
        <w:ind w:left="760" w:hanging="360"/>
      </w:pPr>
      <w:rPr>
        <w:rFonts w:ascii="Verdana" w:eastAsia="Calibri" w:hAnsi="Verdana" w:cs="Calibri"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44">
    <w:nsid w:val="7861751F"/>
    <w:multiLevelType w:val="hybridMultilevel"/>
    <w:tmpl w:val="DBF4BD22"/>
    <w:lvl w:ilvl="0" w:tplc="733E8B08">
      <w:numFmt w:val="bullet"/>
      <w:lvlText w:val="-"/>
      <w:lvlJc w:val="left"/>
      <w:pPr>
        <w:ind w:left="360" w:hanging="360"/>
      </w:pPr>
      <w:rPr>
        <w:rFonts w:ascii="Verdana" w:eastAsia="Calibri"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7B553408"/>
    <w:multiLevelType w:val="hybridMultilevel"/>
    <w:tmpl w:val="B0FC43BA"/>
    <w:lvl w:ilvl="0" w:tplc="3FC4A580">
      <w:start w:val="3"/>
      <w:numFmt w:val="bullet"/>
      <w:lvlText w:val="·"/>
      <w:lvlJc w:val="left"/>
      <w:pPr>
        <w:ind w:left="595" w:hanging="435"/>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1"/>
  </w:num>
  <w:num w:numId="6">
    <w:abstractNumId w:val="18"/>
  </w:num>
  <w:num w:numId="7">
    <w:abstractNumId w:val="12"/>
  </w:num>
  <w:num w:numId="8">
    <w:abstractNumId w:val="26"/>
  </w:num>
  <w:num w:numId="9">
    <w:abstractNumId w:val="27"/>
  </w:num>
  <w:num w:numId="10">
    <w:abstractNumId w:val="32"/>
  </w:num>
  <w:num w:numId="11">
    <w:abstractNumId w:val="11"/>
  </w:num>
  <w:num w:numId="12">
    <w:abstractNumId w:val="21"/>
  </w:num>
  <w:num w:numId="13">
    <w:abstractNumId w:val="15"/>
  </w:num>
  <w:num w:numId="14">
    <w:abstractNumId w:val="14"/>
  </w:num>
  <w:num w:numId="15">
    <w:abstractNumId w:val="38"/>
  </w:num>
  <w:num w:numId="16">
    <w:abstractNumId w:val="28"/>
  </w:num>
  <w:num w:numId="17">
    <w:abstractNumId w:val="33"/>
  </w:num>
  <w:num w:numId="18">
    <w:abstractNumId w:val="7"/>
  </w:num>
  <w:num w:numId="19">
    <w:abstractNumId w:val="30"/>
  </w:num>
  <w:num w:numId="20">
    <w:abstractNumId w:val="23"/>
  </w:num>
  <w:num w:numId="21">
    <w:abstractNumId w:val="25"/>
  </w:num>
  <w:num w:numId="22">
    <w:abstractNumId w:val="36"/>
  </w:num>
  <w:num w:numId="23">
    <w:abstractNumId w:val="17"/>
  </w:num>
  <w:num w:numId="24">
    <w:abstractNumId w:val="4"/>
  </w:num>
  <w:num w:numId="25">
    <w:abstractNumId w:val="5"/>
  </w:num>
  <w:num w:numId="26">
    <w:abstractNumId w:val="39"/>
  </w:num>
  <w:num w:numId="27">
    <w:abstractNumId w:val="24"/>
  </w:num>
  <w:num w:numId="28">
    <w:abstractNumId w:val="43"/>
  </w:num>
  <w:num w:numId="29">
    <w:abstractNumId w:val="29"/>
  </w:num>
  <w:num w:numId="30">
    <w:abstractNumId w:val="8"/>
  </w:num>
  <w:num w:numId="31">
    <w:abstractNumId w:val="37"/>
  </w:num>
  <w:num w:numId="32">
    <w:abstractNumId w:val="19"/>
  </w:num>
  <w:num w:numId="33">
    <w:abstractNumId w:val="40"/>
  </w:num>
  <w:num w:numId="34">
    <w:abstractNumId w:val="35"/>
  </w:num>
  <w:num w:numId="35">
    <w:abstractNumId w:val="45"/>
  </w:num>
  <w:num w:numId="36">
    <w:abstractNumId w:val="9"/>
  </w:num>
  <w:num w:numId="37">
    <w:abstractNumId w:val="42"/>
  </w:num>
  <w:num w:numId="38">
    <w:abstractNumId w:val="10"/>
  </w:num>
  <w:num w:numId="39">
    <w:abstractNumId w:val="6"/>
  </w:num>
  <w:num w:numId="40">
    <w:abstractNumId w:val="13"/>
  </w:num>
  <w:num w:numId="41">
    <w:abstractNumId w:val="20"/>
  </w:num>
  <w:num w:numId="42">
    <w:abstractNumId w:val="44"/>
  </w:num>
  <w:num w:numId="43">
    <w:abstractNumId w:val="31"/>
  </w:num>
  <w:num w:numId="44">
    <w:abstractNumId w:val="22"/>
  </w:num>
  <w:num w:numId="45">
    <w:abstractNumId w:val="34"/>
  </w:num>
  <w:num w:numId="4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hdrShapeDefaults>
    <o:shapedefaults v:ext="edit" spidmax="19458"/>
  </w:hdrShapeDefaults>
  <w:footnotePr>
    <w:footnote w:id="0"/>
    <w:footnote w:id="1"/>
  </w:footnotePr>
  <w:endnotePr>
    <w:endnote w:id="0"/>
    <w:endnote w:id="1"/>
  </w:endnotePr>
  <w:compat/>
  <w:rsids>
    <w:rsidRoot w:val="00E23632"/>
    <w:rsid w:val="000220FA"/>
    <w:rsid w:val="0003097B"/>
    <w:rsid w:val="00034460"/>
    <w:rsid w:val="00034699"/>
    <w:rsid w:val="00036DDE"/>
    <w:rsid w:val="000400FC"/>
    <w:rsid w:val="0005238A"/>
    <w:rsid w:val="00080D0C"/>
    <w:rsid w:val="00094E66"/>
    <w:rsid w:val="000975BF"/>
    <w:rsid w:val="000C5641"/>
    <w:rsid w:val="000F1C91"/>
    <w:rsid w:val="000F4546"/>
    <w:rsid w:val="00105A80"/>
    <w:rsid w:val="00117E53"/>
    <w:rsid w:val="00131E47"/>
    <w:rsid w:val="001354E0"/>
    <w:rsid w:val="00143A7D"/>
    <w:rsid w:val="00174029"/>
    <w:rsid w:val="001940AF"/>
    <w:rsid w:val="0019447D"/>
    <w:rsid w:val="001969B3"/>
    <w:rsid w:val="001A5F6D"/>
    <w:rsid w:val="001D50A5"/>
    <w:rsid w:val="001D55A8"/>
    <w:rsid w:val="001D6FBB"/>
    <w:rsid w:val="002029E8"/>
    <w:rsid w:val="00213429"/>
    <w:rsid w:val="002150A3"/>
    <w:rsid w:val="0022560D"/>
    <w:rsid w:val="002403D3"/>
    <w:rsid w:val="002423C0"/>
    <w:rsid w:val="002706E8"/>
    <w:rsid w:val="00284B16"/>
    <w:rsid w:val="0029691E"/>
    <w:rsid w:val="002A0572"/>
    <w:rsid w:val="002A3E77"/>
    <w:rsid w:val="002B086E"/>
    <w:rsid w:val="002B793C"/>
    <w:rsid w:val="002E327C"/>
    <w:rsid w:val="002E53E0"/>
    <w:rsid w:val="00314B8C"/>
    <w:rsid w:val="00317732"/>
    <w:rsid w:val="00323D72"/>
    <w:rsid w:val="003716CE"/>
    <w:rsid w:val="0038623D"/>
    <w:rsid w:val="003B2603"/>
    <w:rsid w:val="003E28FF"/>
    <w:rsid w:val="003F188B"/>
    <w:rsid w:val="003F4689"/>
    <w:rsid w:val="003F7F39"/>
    <w:rsid w:val="00402449"/>
    <w:rsid w:val="004042BB"/>
    <w:rsid w:val="00445F58"/>
    <w:rsid w:val="004606FC"/>
    <w:rsid w:val="00470CF8"/>
    <w:rsid w:val="00472F0D"/>
    <w:rsid w:val="004759AF"/>
    <w:rsid w:val="004859D8"/>
    <w:rsid w:val="00485F1A"/>
    <w:rsid w:val="00496C33"/>
    <w:rsid w:val="004B27AA"/>
    <w:rsid w:val="004B415F"/>
    <w:rsid w:val="004E3730"/>
    <w:rsid w:val="004E4E97"/>
    <w:rsid w:val="004F1303"/>
    <w:rsid w:val="00513394"/>
    <w:rsid w:val="00517249"/>
    <w:rsid w:val="00534BAB"/>
    <w:rsid w:val="00542737"/>
    <w:rsid w:val="0055599F"/>
    <w:rsid w:val="00570E26"/>
    <w:rsid w:val="005A2186"/>
    <w:rsid w:val="005A75DE"/>
    <w:rsid w:val="005B50CA"/>
    <w:rsid w:val="005B6243"/>
    <w:rsid w:val="005E7C01"/>
    <w:rsid w:val="006003E8"/>
    <w:rsid w:val="006116C0"/>
    <w:rsid w:val="006164AC"/>
    <w:rsid w:val="00626340"/>
    <w:rsid w:val="00633E84"/>
    <w:rsid w:val="00635C9E"/>
    <w:rsid w:val="006364B5"/>
    <w:rsid w:val="00636979"/>
    <w:rsid w:val="00646417"/>
    <w:rsid w:val="00646903"/>
    <w:rsid w:val="00652008"/>
    <w:rsid w:val="00660E93"/>
    <w:rsid w:val="00672E88"/>
    <w:rsid w:val="00674C67"/>
    <w:rsid w:val="00683966"/>
    <w:rsid w:val="00683C28"/>
    <w:rsid w:val="0069702D"/>
    <w:rsid w:val="006E2EBF"/>
    <w:rsid w:val="006E3A0F"/>
    <w:rsid w:val="006E56D7"/>
    <w:rsid w:val="006F6243"/>
    <w:rsid w:val="007016E8"/>
    <w:rsid w:val="0074305E"/>
    <w:rsid w:val="00744672"/>
    <w:rsid w:val="007533BC"/>
    <w:rsid w:val="007547FF"/>
    <w:rsid w:val="00765540"/>
    <w:rsid w:val="00781D0C"/>
    <w:rsid w:val="00791174"/>
    <w:rsid w:val="007C0C2D"/>
    <w:rsid w:val="007E0A12"/>
    <w:rsid w:val="007E6AE6"/>
    <w:rsid w:val="00800F90"/>
    <w:rsid w:val="00801277"/>
    <w:rsid w:val="008016A9"/>
    <w:rsid w:val="008034A3"/>
    <w:rsid w:val="008108E0"/>
    <w:rsid w:val="00814E6F"/>
    <w:rsid w:val="00821370"/>
    <w:rsid w:val="008256E8"/>
    <w:rsid w:val="00826A0E"/>
    <w:rsid w:val="00841DE7"/>
    <w:rsid w:val="008646F0"/>
    <w:rsid w:val="00867861"/>
    <w:rsid w:val="0089714A"/>
    <w:rsid w:val="008C0DE4"/>
    <w:rsid w:val="008E65E0"/>
    <w:rsid w:val="00921509"/>
    <w:rsid w:val="0092588B"/>
    <w:rsid w:val="00926911"/>
    <w:rsid w:val="0095475E"/>
    <w:rsid w:val="00962751"/>
    <w:rsid w:val="00967BDE"/>
    <w:rsid w:val="009804E1"/>
    <w:rsid w:val="00992CE4"/>
    <w:rsid w:val="009A271D"/>
    <w:rsid w:val="009B7C51"/>
    <w:rsid w:val="009D6A3F"/>
    <w:rsid w:val="009D7626"/>
    <w:rsid w:val="009F2E6B"/>
    <w:rsid w:val="00A04D83"/>
    <w:rsid w:val="00A12432"/>
    <w:rsid w:val="00A23E20"/>
    <w:rsid w:val="00A27FA4"/>
    <w:rsid w:val="00A33977"/>
    <w:rsid w:val="00A63DFE"/>
    <w:rsid w:val="00A73D7C"/>
    <w:rsid w:val="00A85CC8"/>
    <w:rsid w:val="00A97E36"/>
    <w:rsid w:val="00AA0C1A"/>
    <w:rsid w:val="00AB0190"/>
    <w:rsid w:val="00AB5C52"/>
    <w:rsid w:val="00AC1FE3"/>
    <w:rsid w:val="00AD2B0A"/>
    <w:rsid w:val="00AD6737"/>
    <w:rsid w:val="00AF5E46"/>
    <w:rsid w:val="00B01672"/>
    <w:rsid w:val="00B05DDD"/>
    <w:rsid w:val="00B7500C"/>
    <w:rsid w:val="00B7663F"/>
    <w:rsid w:val="00BB5532"/>
    <w:rsid w:val="00BB7B3B"/>
    <w:rsid w:val="00BC0500"/>
    <w:rsid w:val="00BC2958"/>
    <w:rsid w:val="00BC7B5F"/>
    <w:rsid w:val="00BD0B80"/>
    <w:rsid w:val="00BE2A43"/>
    <w:rsid w:val="00BE5798"/>
    <w:rsid w:val="00BE6388"/>
    <w:rsid w:val="00C0224A"/>
    <w:rsid w:val="00C14921"/>
    <w:rsid w:val="00C27D1D"/>
    <w:rsid w:val="00C35D57"/>
    <w:rsid w:val="00C45AED"/>
    <w:rsid w:val="00C710D2"/>
    <w:rsid w:val="00C72494"/>
    <w:rsid w:val="00C756F6"/>
    <w:rsid w:val="00CC7DFC"/>
    <w:rsid w:val="00CF7F2E"/>
    <w:rsid w:val="00D460D4"/>
    <w:rsid w:val="00D54269"/>
    <w:rsid w:val="00D94517"/>
    <w:rsid w:val="00DC43D1"/>
    <w:rsid w:val="00DD77B4"/>
    <w:rsid w:val="00DF181A"/>
    <w:rsid w:val="00E15AF6"/>
    <w:rsid w:val="00E21687"/>
    <w:rsid w:val="00E23632"/>
    <w:rsid w:val="00E266A2"/>
    <w:rsid w:val="00E27490"/>
    <w:rsid w:val="00E50700"/>
    <w:rsid w:val="00E5524E"/>
    <w:rsid w:val="00E72EEA"/>
    <w:rsid w:val="00E7537E"/>
    <w:rsid w:val="00EE15DB"/>
    <w:rsid w:val="00F0155D"/>
    <w:rsid w:val="00F0247B"/>
    <w:rsid w:val="00F241D8"/>
    <w:rsid w:val="00F378ED"/>
    <w:rsid w:val="00F4247D"/>
    <w:rsid w:val="00F55D94"/>
    <w:rsid w:val="00F67BAC"/>
    <w:rsid w:val="00F70BD5"/>
    <w:rsid w:val="00F75866"/>
    <w:rsid w:val="00F8759C"/>
    <w:rsid w:val="00F92459"/>
    <w:rsid w:val="00F955F2"/>
    <w:rsid w:val="00FD45ED"/>
    <w:rsid w:val="00FF12EE"/>
    <w:rsid w:val="00FF7EF4"/>
    <w:rsid w:val="00FF7F7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542737"/>
    <w:rPr>
      <w:rFonts w:ascii="Cambria" w:eastAsia="Cambria" w:hAnsi="Cambria" w:cs="Cambria"/>
      <w:color w:val="000000"/>
      <w:sz w:val="24"/>
      <w:szCs w:val="24"/>
    </w:rPr>
  </w:style>
  <w:style w:type="paragraph" w:styleId="Virsraksts1">
    <w:name w:val="heading 1"/>
    <w:basedOn w:val="Parastais"/>
    <w:next w:val="Parastais"/>
    <w:qFormat/>
    <w:rsid w:val="00EF7B96"/>
    <w:pPr>
      <w:spacing w:before="240" w:after="60"/>
      <w:outlineLvl w:val="0"/>
    </w:pPr>
    <w:rPr>
      <w:rFonts w:ascii="Arial" w:eastAsia="Arial" w:hAnsi="Arial" w:cs="Arial"/>
      <w:b/>
      <w:bCs/>
      <w:sz w:val="32"/>
      <w:szCs w:val="32"/>
    </w:rPr>
  </w:style>
  <w:style w:type="paragraph" w:styleId="Virsraksts2">
    <w:name w:val="heading 2"/>
    <w:basedOn w:val="Parastais"/>
    <w:next w:val="Parastais"/>
    <w:qFormat/>
    <w:rsid w:val="00EF7B96"/>
    <w:pPr>
      <w:outlineLvl w:val="1"/>
    </w:pPr>
    <w:rPr>
      <w:rFonts w:ascii="Times New Roman" w:eastAsia="Times New Roman" w:hAnsi="Times New Roman" w:cs="Times New Roman"/>
      <w:b/>
      <w:bCs/>
    </w:rPr>
  </w:style>
  <w:style w:type="paragraph" w:styleId="Virsraksts3">
    <w:name w:val="heading 3"/>
    <w:basedOn w:val="Parastais"/>
    <w:next w:val="Parastais"/>
    <w:qFormat/>
    <w:rsid w:val="00EF7B96"/>
    <w:pPr>
      <w:spacing w:before="240" w:after="60"/>
      <w:outlineLvl w:val="2"/>
    </w:pPr>
    <w:rPr>
      <w:rFonts w:ascii="Arial" w:eastAsia="Arial" w:hAnsi="Arial" w:cs="Arial"/>
      <w:b/>
      <w:bCs/>
      <w:sz w:val="26"/>
      <w:szCs w:val="26"/>
    </w:rPr>
  </w:style>
  <w:style w:type="paragraph" w:styleId="Virsraksts4">
    <w:name w:val="heading 4"/>
    <w:basedOn w:val="Parastais"/>
    <w:next w:val="Parastais"/>
    <w:qFormat/>
    <w:rsid w:val="00EF7B96"/>
    <w:pPr>
      <w:spacing w:before="240" w:after="60"/>
      <w:outlineLvl w:val="3"/>
    </w:pPr>
    <w:rPr>
      <w:rFonts w:ascii="Times New Roman" w:eastAsia="Times New Roman" w:hAnsi="Times New Roman" w:cs="Times New Roman"/>
      <w:b/>
      <w:bCs/>
      <w:sz w:val="28"/>
      <w:szCs w:val="28"/>
    </w:rPr>
  </w:style>
  <w:style w:type="paragraph" w:styleId="Virsraksts5">
    <w:name w:val="heading 5"/>
    <w:basedOn w:val="Parastais"/>
    <w:next w:val="Parastais"/>
    <w:qFormat/>
    <w:rsid w:val="00EF7B96"/>
    <w:pPr>
      <w:spacing w:before="240" w:after="60"/>
      <w:outlineLvl w:val="4"/>
    </w:pPr>
    <w:rPr>
      <w:b/>
      <w:bCs/>
      <w:i/>
      <w:iCs/>
      <w:sz w:val="26"/>
      <w:szCs w:val="26"/>
    </w:rPr>
  </w:style>
  <w:style w:type="paragraph" w:styleId="Virsraksts6">
    <w:name w:val="heading 6"/>
    <w:basedOn w:val="Parastais"/>
    <w:next w:val="Parastais"/>
    <w:qFormat/>
    <w:rsid w:val="00EF7B96"/>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ais"/>
    <w:qFormat/>
    <w:rsid w:val="00EF7B96"/>
    <w:pPr>
      <w:spacing w:before="240" w:after="60"/>
      <w:jc w:val="center"/>
    </w:pPr>
    <w:rPr>
      <w:rFonts w:ascii="Arial" w:eastAsia="Arial" w:hAnsi="Arial" w:cs="Arial"/>
      <w:b/>
      <w:bCs/>
      <w:sz w:val="32"/>
      <w:szCs w:val="32"/>
    </w:rPr>
  </w:style>
  <w:style w:type="paragraph" w:styleId="Apakvirsraksts">
    <w:name w:val="Subtitle"/>
    <w:basedOn w:val="Parastais"/>
    <w:qFormat/>
    <w:rsid w:val="00EF7B96"/>
    <w:pPr>
      <w:spacing w:after="60"/>
      <w:jc w:val="center"/>
    </w:pPr>
    <w:rPr>
      <w:rFonts w:ascii="Arial" w:eastAsia="Arial" w:hAnsi="Arial" w:cs="Arial"/>
    </w:rPr>
  </w:style>
  <w:style w:type="paragraph" w:styleId="Galvene">
    <w:name w:val="header"/>
    <w:basedOn w:val="Parastais"/>
    <w:link w:val="GalveneRakstz"/>
    <w:rsid w:val="00DC43D1"/>
    <w:pPr>
      <w:tabs>
        <w:tab w:val="center" w:pos="4252"/>
        <w:tab w:val="right" w:pos="8504"/>
      </w:tabs>
    </w:pPr>
  </w:style>
  <w:style w:type="character" w:customStyle="1" w:styleId="GalveneRakstz">
    <w:name w:val="Galvene Rakstz."/>
    <w:basedOn w:val="Noklusjumarindkopasfonts"/>
    <w:link w:val="Galvene"/>
    <w:rsid w:val="00DC43D1"/>
    <w:rPr>
      <w:rFonts w:ascii="Cambria" w:eastAsia="Cambria" w:hAnsi="Cambria" w:cs="Cambria"/>
      <w:color w:val="000000"/>
      <w:sz w:val="24"/>
      <w:szCs w:val="24"/>
    </w:rPr>
  </w:style>
  <w:style w:type="paragraph" w:styleId="Kjene">
    <w:name w:val="footer"/>
    <w:basedOn w:val="Parastais"/>
    <w:link w:val="KjeneRakstz"/>
    <w:uiPriority w:val="99"/>
    <w:rsid w:val="00DC43D1"/>
    <w:pPr>
      <w:tabs>
        <w:tab w:val="center" w:pos="4252"/>
        <w:tab w:val="right" w:pos="8504"/>
      </w:tabs>
    </w:pPr>
  </w:style>
  <w:style w:type="character" w:customStyle="1" w:styleId="KjeneRakstz">
    <w:name w:val="Kājene Rakstz."/>
    <w:basedOn w:val="Noklusjumarindkopasfonts"/>
    <w:link w:val="Kjene"/>
    <w:uiPriority w:val="99"/>
    <w:rsid w:val="00DC43D1"/>
    <w:rPr>
      <w:rFonts w:ascii="Cambria" w:eastAsia="Cambria" w:hAnsi="Cambria" w:cs="Cambria"/>
      <w:color w:val="000000"/>
      <w:sz w:val="24"/>
      <w:szCs w:val="24"/>
    </w:rPr>
  </w:style>
  <w:style w:type="paragraph" w:styleId="Sarakstarindkopa">
    <w:name w:val="List Paragraph"/>
    <w:basedOn w:val="Parastais"/>
    <w:uiPriority w:val="34"/>
    <w:qFormat/>
    <w:rsid w:val="00C14921"/>
    <w:pPr>
      <w:ind w:left="720"/>
      <w:contextualSpacing/>
    </w:pPr>
  </w:style>
  <w:style w:type="paragraph" w:styleId="Balonteksts">
    <w:name w:val="Balloon Text"/>
    <w:basedOn w:val="Parastais"/>
    <w:link w:val="BalontekstsRakstz"/>
    <w:rsid w:val="00B7663F"/>
    <w:rPr>
      <w:rFonts w:ascii="Tahoma" w:hAnsi="Tahoma" w:cs="Tahoma"/>
      <w:sz w:val="16"/>
      <w:szCs w:val="16"/>
    </w:rPr>
  </w:style>
  <w:style w:type="character" w:customStyle="1" w:styleId="BalontekstsRakstz">
    <w:name w:val="Balonteksts Rakstz."/>
    <w:basedOn w:val="Noklusjumarindkopasfonts"/>
    <w:link w:val="Balonteksts"/>
    <w:rsid w:val="00B7663F"/>
    <w:rPr>
      <w:rFonts w:ascii="Tahoma" w:eastAsia="Cambr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mbria" w:eastAsia="Cambria" w:hAnsi="Cambria" w:cs="Cambria"/>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outlineLvl w:val="1"/>
    </w:pPr>
    <w:rPr>
      <w:rFonts w:ascii="Times New Roman" w:eastAsia="Times New Roman" w:hAnsi="Times New Roman" w:cs="Times New Roman"/>
      <w:b/>
      <w:bCs/>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DC43D1"/>
    <w:pPr>
      <w:tabs>
        <w:tab w:val="center" w:pos="4252"/>
        <w:tab w:val="right" w:pos="8504"/>
      </w:tabs>
    </w:pPr>
  </w:style>
  <w:style w:type="character" w:customStyle="1" w:styleId="HeaderChar">
    <w:name w:val="Header Char"/>
    <w:basedOn w:val="DefaultParagraphFont"/>
    <w:link w:val="Header"/>
    <w:rsid w:val="00DC43D1"/>
    <w:rPr>
      <w:rFonts w:ascii="Cambria" w:eastAsia="Cambria" w:hAnsi="Cambria" w:cs="Cambria"/>
      <w:color w:val="000000"/>
      <w:sz w:val="24"/>
      <w:szCs w:val="24"/>
    </w:rPr>
  </w:style>
  <w:style w:type="paragraph" w:styleId="Footer">
    <w:name w:val="footer"/>
    <w:basedOn w:val="Normal"/>
    <w:link w:val="FooterChar"/>
    <w:uiPriority w:val="99"/>
    <w:rsid w:val="00DC43D1"/>
    <w:pPr>
      <w:tabs>
        <w:tab w:val="center" w:pos="4252"/>
        <w:tab w:val="right" w:pos="8504"/>
      </w:tabs>
    </w:pPr>
  </w:style>
  <w:style w:type="character" w:customStyle="1" w:styleId="FooterChar">
    <w:name w:val="Footer Char"/>
    <w:basedOn w:val="DefaultParagraphFont"/>
    <w:link w:val="Footer"/>
    <w:uiPriority w:val="99"/>
    <w:rsid w:val="00DC43D1"/>
    <w:rPr>
      <w:rFonts w:ascii="Cambria" w:eastAsia="Cambria" w:hAnsi="Cambria" w:cs="Cambria"/>
      <w:color w:val="000000"/>
      <w:sz w:val="24"/>
      <w:szCs w:val="24"/>
    </w:rPr>
  </w:style>
  <w:style w:type="paragraph" w:styleId="ListParagraph">
    <w:name w:val="List Paragraph"/>
    <w:basedOn w:val="Normal"/>
    <w:uiPriority w:val="34"/>
    <w:qFormat/>
    <w:rsid w:val="00C14921"/>
    <w:pPr>
      <w:ind w:left="720"/>
      <w:contextualSpacing/>
    </w:pPr>
  </w:style>
</w:styles>
</file>

<file path=word/webSettings.xml><?xml version="1.0" encoding="utf-8"?>
<w:webSettings xmlns:r="http://schemas.openxmlformats.org/officeDocument/2006/relationships" xmlns:w="http://schemas.openxmlformats.org/wordprocessingml/2006/main">
  <w:divs>
    <w:div w:id="50619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europa.eu/" TargetMode="External"/><Relationship Id="rId13" Type="http://schemas.openxmlformats.org/officeDocument/2006/relationships/hyperlink" Target="http://ec.europa.eu/" TargetMode="External"/><Relationship Id="rId18" Type="http://schemas.openxmlformats.org/officeDocument/2006/relationships/hyperlink" Target="http://www.gennetsa.com/" TargetMode="External"/><Relationship Id="rId26" Type="http://schemas.openxmlformats.org/officeDocument/2006/relationships/hyperlink" Target="http://www.adbi.org/event/286.ict.public.administration/" TargetMode="External"/><Relationship Id="rId39" Type="http://schemas.openxmlformats.org/officeDocument/2006/relationships/hyperlink" Target="http://www.adbi.org/event/286.ict.public.administration/" TargetMode="External"/><Relationship Id="rId3" Type="http://schemas.openxmlformats.org/officeDocument/2006/relationships/styles" Target="styles.xml"/><Relationship Id="rId21" Type="http://schemas.openxmlformats.org/officeDocument/2006/relationships/hyperlink" Target="http://www.gennetsa.com/" TargetMode="External"/><Relationship Id="rId34" Type="http://schemas.openxmlformats.org/officeDocument/2006/relationships/hyperlink" Target="http://www.adbi.org/event/286.ict.public.administration/"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c.europa.eu/" TargetMode="External"/><Relationship Id="rId17" Type="http://schemas.openxmlformats.org/officeDocument/2006/relationships/hyperlink" Target="http://www.gennetsa.com/" TargetMode="External"/><Relationship Id="rId25" Type="http://schemas.openxmlformats.org/officeDocument/2006/relationships/hyperlink" Target="http://www.adbi.org/event/286.ict.public.administration/" TargetMode="External"/><Relationship Id="rId33" Type="http://schemas.openxmlformats.org/officeDocument/2006/relationships/hyperlink" Target="http://www.adbi.org/event/286.ict.public.administration/" TargetMode="External"/><Relationship Id="rId38" Type="http://schemas.openxmlformats.org/officeDocument/2006/relationships/hyperlink" Target="http://www.adbi.org/event/286.ict.public.administration/" TargetMode="External"/><Relationship Id="rId2" Type="http://schemas.openxmlformats.org/officeDocument/2006/relationships/numbering" Target="numbering.xml"/><Relationship Id="rId16" Type="http://schemas.openxmlformats.org/officeDocument/2006/relationships/hyperlink" Target="http://www.gennetsa.com/" TargetMode="External"/><Relationship Id="rId20" Type="http://schemas.openxmlformats.org/officeDocument/2006/relationships/hyperlink" Target="http://www.gennetsa.com/" TargetMode="External"/><Relationship Id="rId29" Type="http://schemas.openxmlformats.org/officeDocument/2006/relationships/hyperlink" Target="http://www.adbi.org/event/286.ict.public.administratio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 TargetMode="External"/><Relationship Id="rId24" Type="http://schemas.openxmlformats.org/officeDocument/2006/relationships/hyperlink" Target="http://www.adbi.org/event/286.ict.public.administration/" TargetMode="External"/><Relationship Id="rId32" Type="http://schemas.openxmlformats.org/officeDocument/2006/relationships/hyperlink" Target="http://www.adbi.org/event/286.ict.public.administration/" TargetMode="External"/><Relationship Id="rId37" Type="http://schemas.openxmlformats.org/officeDocument/2006/relationships/hyperlink" Target="http://www.adbi.org/event/286.ict.public.administration/" TargetMode="External"/><Relationship Id="rId40" Type="http://schemas.openxmlformats.org/officeDocument/2006/relationships/hyperlink" Target="http://www.adbi.org/event/286.ict.public.administration/"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c.europa.eu/" TargetMode="External"/><Relationship Id="rId23" Type="http://schemas.openxmlformats.org/officeDocument/2006/relationships/hyperlink" Target="http://www.gennetsa.com/" TargetMode="External"/><Relationship Id="rId28" Type="http://schemas.openxmlformats.org/officeDocument/2006/relationships/hyperlink" Target="http://www.adbi.org/event/286.ict.public.administration/" TargetMode="External"/><Relationship Id="rId36" Type="http://schemas.openxmlformats.org/officeDocument/2006/relationships/hyperlink" Target="http://www.adbi.org/event/286.ict.public.administration/" TargetMode="External"/><Relationship Id="rId10" Type="http://schemas.openxmlformats.org/officeDocument/2006/relationships/hyperlink" Target="http://ec.europa.eu/" TargetMode="External"/><Relationship Id="rId19" Type="http://schemas.openxmlformats.org/officeDocument/2006/relationships/hyperlink" Target="http://www.gennetsa.com/" TargetMode="External"/><Relationship Id="rId31" Type="http://schemas.openxmlformats.org/officeDocument/2006/relationships/hyperlink" Target="http://www.adbi.org/event/286.ict.public.administr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c.europa.eu/" TargetMode="External"/><Relationship Id="rId14" Type="http://schemas.openxmlformats.org/officeDocument/2006/relationships/hyperlink" Target="http://ec.europa.eu/" TargetMode="External"/><Relationship Id="rId22" Type="http://schemas.openxmlformats.org/officeDocument/2006/relationships/hyperlink" Target="http://www.gennetsa.com/" TargetMode="External"/><Relationship Id="rId27" Type="http://schemas.openxmlformats.org/officeDocument/2006/relationships/hyperlink" Target="http://www.adbi.org/event/286.ict.public.administration/" TargetMode="External"/><Relationship Id="rId30" Type="http://schemas.openxmlformats.org/officeDocument/2006/relationships/hyperlink" Target="http://www.adbi.org/event/286.ict.public.administration/" TargetMode="External"/><Relationship Id="rId35" Type="http://schemas.openxmlformats.org/officeDocument/2006/relationships/hyperlink" Target="http://www.adbi.org/event/286.ict.public.administration/"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878E-0685-4833-A3C6-3C8768BC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41219</Words>
  <Characters>23495</Characters>
  <Application>Microsoft Office Word</Application>
  <DocSecurity>0</DocSecurity>
  <Lines>195</Lines>
  <Paragraphs>129</Paragraphs>
  <ScaleCrop>false</ScaleCrop>
  <HeadingPairs>
    <vt:vector size="8" baseType="variant">
      <vt:variant>
        <vt:lpstr>Nosaukums</vt:lpstr>
      </vt:variant>
      <vt:variant>
        <vt:i4>1</vt:i4>
      </vt:variant>
      <vt:variant>
        <vt:lpstr>Title</vt:lpstr>
      </vt:variant>
      <vt:variant>
        <vt:i4>1</vt:i4>
      </vt:variant>
      <vt:variant>
        <vt:lpstr>Título</vt:lpstr>
      </vt:variant>
      <vt:variant>
        <vt:i4>1</vt:i4>
      </vt:variant>
      <vt:variant>
        <vt:lpstr>Tiitel</vt:lpstr>
      </vt:variant>
      <vt:variant>
        <vt:i4>1</vt:i4>
      </vt:variant>
    </vt:vector>
  </HeadingPairs>
  <TitlesOfParts>
    <vt:vector size="4" baseType="lpstr">
      <vt:lpstr/>
      <vt:lpstr/>
      <vt:lpstr/>
      <vt:lpstr/>
    </vt:vector>
  </TitlesOfParts>
  <Company/>
  <LinksUpToDate>false</LinksUpToDate>
  <CharactersWithSpaces>64585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CABANAS</dc:creator>
  <cp:lastModifiedBy>LTC</cp:lastModifiedBy>
  <cp:revision>2</cp:revision>
  <cp:lastPrinted>2012-10-22T13:21:00Z</cp:lastPrinted>
  <dcterms:created xsi:type="dcterms:W3CDTF">2012-12-09T18:47:00Z</dcterms:created>
  <dcterms:modified xsi:type="dcterms:W3CDTF">2012-12-09T18:47:00Z</dcterms:modified>
</cp:coreProperties>
</file>